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810" w:type="dxa"/>
        <w:tblInd w:w="60" w:type="dxa"/>
        <w:tblLayout w:type="fixed"/>
        <w:tblCellMar>
          <w:left w:w="60" w:type="dxa"/>
          <w:right w:w="60" w:type="dxa"/>
        </w:tblCellMar>
        <w:tblLook w:val="04A0" w:firstRow="1" w:lastRow="0" w:firstColumn="1" w:lastColumn="0" w:noHBand="0" w:noVBand="1"/>
      </w:tblPr>
      <w:tblGrid>
        <w:gridCol w:w="9810"/>
      </w:tblGrid>
      <w:tr w:rsidR="001F7B14" w14:paraId="645A600E" w14:textId="77777777">
        <w:trPr>
          <w:trHeight w:val="4050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3" w:type="dxa"/>
              <w:bottom w:w="0" w:type="dxa"/>
              <w:right w:w="60" w:type="dxa"/>
            </w:tcMar>
          </w:tcPr>
          <w:p w14:paraId="645A6002" w14:textId="77777777" w:rsidR="001F7B14" w:rsidRDefault="001F7B14">
            <w:pPr>
              <w:pStyle w:val="CoverHeading2"/>
            </w:pPr>
          </w:p>
          <w:p w14:paraId="645A6003" w14:textId="77777777" w:rsidR="001F7B14" w:rsidRDefault="001F7B14">
            <w:pPr>
              <w:rPr>
                <w:color w:val="000000"/>
                <w:sz w:val="20"/>
                <w:szCs w:val="20"/>
              </w:rPr>
            </w:pPr>
          </w:p>
          <w:p w14:paraId="645A6004" w14:textId="77777777" w:rsidR="001F7B14" w:rsidRDefault="001F7B14">
            <w:pPr>
              <w:pStyle w:val="CoverHeading2"/>
              <w:jc w:val="center"/>
            </w:pPr>
          </w:p>
          <w:p w14:paraId="645A6005" w14:textId="77777777" w:rsidR="001F7B14" w:rsidRDefault="00572CB4">
            <w:pPr>
              <w:pStyle w:val="CoverHeading2"/>
              <w:jc w:val="center"/>
            </w:pPr>
            <w:r>
              <w:t>Analiza wymagań biznesowych</w:t>
            </w:r>
          </w:p>
          <w:p w14:paraId="51E3E892" w14:textId="77777777" w:rsidR="00C76FFF" w:rsidRDefault="00572CB4">
            <w:pPr>
              <w:pStyle w:val="CoverText1"/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Udrożnienie komunikacji LZO w GSM z wykorzystaniem AI</w:t>
            </w:r>
          </w:p>
          <w:p w14:paraId="00C68FC9" w14:textId="77777777" w:rsidR="006E19B9" w:rsidRDefault="006E19B9">
            <w:pPr>
              <w:pStyle w:val="CoverText1"/>
              <w:jc w:val="center"/>
              <w:rPr>
                <w:rFonts w:ascii="Arial" w:eastAsia="Arial" w:hAnsi="Arial" w:cs="Arial"/>
                <w:b/>
                <w:i/>
              </w:rPr>
            </w:pPr>
          </w:p>
          <w:p w14:paraId="645A6006" w14:textId="4C234979" w:rsidR="001F7B14" w:rsidRDefault="00C76FFF">
            <w:pPr>
              <w:pStyle w:val="CoverText1"/>
              <w:jc w:val="center"/>
              <w:rPr>
                <w:i/>
              </w:rPr>
            </w:pPr>
            <w:r>
              <w:rPr>
                <w:rFonts w:ascii="Arial" w:eastAsia="Arial" w:hAnsi="Arial" w:cs="Arial"/>
                <w:b/>
                <w:i/>
              </w:rPr>
              <w:t>SAU</w:t>
            </w:r>
            <w:r w:rsidR="00006C5F">
              <w:rPr>
                <w:rFonts w:ascii="Arial" w:eastAsia="Arial" w:hAnsi="Arial" w:cs="Arial"/>
                <w:b/>
                <w:i/>
              </w:rPr>
              <w:t>T</w:t>
            </w:r>
            <w:r w:rsidR="00572CB4">
              <w:rPr>
                <w:rFonts w:ascii="Arial" w:eastAsia="Arial" w:hAnsi="Arial" w:cs="Arial"/>
                <w:i/>
              </w:rPr>
              <w:t xml:space="preserve"> </w:t>
            </w:r>
            <w:r w:rsidR="00FA1CAF">
              <w:rPr>
                <w:rFonts w:ascii="Arial" w:eastAsia="Arial" w:hAnsi="Arial" w:cs="Arial"/>
                <w:i/>
              </w:rPr>
              <w:t xml:space="preserve">(System Automatycznego Udrożnienia </w:t>
            </w:r>
            <w:r w:rsidR="003207CA">
              <w:rPr>
                <w:rFonts w:ascii="Arial" w:eastAsia="Arial" w:hAnsi="Arial" w:cs="Arial"/>
                <w:i/>
              </w:rPr>
              <w:t>Transmisji)</w:t>
            </w:r>
          </w:p>
          <w:p w14:paraId="645A6007" w14:textId="77777777" w:rsidR="001F7B14" w:rsidRDefault="001F7B14">
            <w:pPr>
              <w:pStyle w:val="CoverText1"/>
              <w:jc w:val="center"/>
              <w:rPr>
                <w:i/>
              </w:rPr>
            </w:pPr>
          </w:p>
          <w:p w14:paraId="645A6009" w14:textId="77777777" w:rsidR="001F7B14" w:rsidRDefault="001F7B14">
            <w:pPr>
              <w:pStyle w:val="CoverText1"/>
            </w:pPr>
          </w:p>
          <w:p w14:paraId="645A600A" w14:textId="77777777" w:rsidR="001F7B14" w:rsidRDefault="001F7B14">
            <w:pPr>
              <w:pStyle w:val="CoverText1"/>
            </w:pPr>
          </w:p>
          <w:p w14:paraId="645A600B" w14:textId="77777777" w:rsidR="001F7B14" w:rsidRDefault="001F7B14">
            <w:pPr>
              <w:rPr>
                <w:sz w:val="20"/>
                <w:szCs w:val="20"/>
              </w:rPr>
            </w:pPr>
          </w:p>
          <w:p w14:paraId="645A600C" w14:textId="77777777" w:rsidR="001F7B14" w:rsidRDefault="001F7B14">
            <w:pPr>
              <w:rPr>
                <w:sz w:val="20"/>
                <w:szCs w:val="20"/>
              </w:rPr>
            </w:pPr>
          </w:p>
          <w:p w14:paraId="645A600D" w14:textId="77777777" w:rsidR="001F7B14" w:rsidRDefault="00572CB4">
            <w:pPr>
              <w:pStyle w:val="CoverText1"/>
            </w:pPr>
            <w:r>
              <w:t xml:space="preserve">    </w:t>
            </w:r>
          </w:p>
        </w:tc>
      </w:tr>
      <w:tr w:rsidR="001F7B14" w14:paraId="645A601E" w14:textId="77777777">
        <w:trPr>
          <w:trHeight w:val="3313"/>
        </w:trPr>
        <w:tc>
          <w:tcPr>
            <w:tcW w:w="981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3" w:type="dxa"/>
              <w:bottom w:w="0" w:type="dxa"/>
              <w:right w:w="60" w:type="dxa"/>
            </w:tcMar>
            <w:vAlign w:val="bottom"/>
          </w:tcPr>
          <w:p w14:paraId="645A600F" w14:textId="77777777" w:rsidR="001F7B14" w:rsidRDefault="001F7B14">
            <w:pPr>
              <w:rPr>
                <w:sz w:val="20"/>
                <w:szCs w:val="20"/>
              </w:rPr>
            </w:pPr>
          </w:p>
          <w:p w14:paraId="645A6010" w14:textId="77777777" w:rsidR="001F7B14" w:rsidRDefault="001F7B14">
            <w:pPr>
              <w:rPr>
                <w:sz w:val="20"/>
                <w:szCs w:val="20"/>
              </w:rPr>
            </w:pPr>
          </w:p>
          <w:p w14:paraId="645A6011" w14:textId="77777777" w:rsidR="001F7B14" w:rsidRDefault="001F7B14">
            <w:pPr>
              <w:rPr>
                <w:sz w:val="20"/>
                <w:szCs w:val="20"/>
              </w:rPr>
            </w:pPr>
          </w:p>
          <w:p w14:paraId="645A6012" w14:textId="77777777" w:rsidR="001F7B14" w:rsidRDefault="001F7B14">
            <w:pPr>
              <w:rPr>
                <w:sz w:val="20"/>
                <w:szCs w:val="20"/>
              </w:rPr>
            </w:pPr>
          </w:p>
          <w:p w14:paraId="645A6013" w14:textId="77777777" w:rsidR="001F7B14" w:rsidRDefault="001F7B14">
            <w:pPr>
              <w:rPr>
                <w:sz w:val="20"/>
                <w:szCs w:val="20"/>
              </w:rPr>
            </w:pPr>
          </w:p>
          <w:p w14:paraId="645A6014" w14:textId="77777777" w:rsidR="001F7B14" w:rsidRDefault="001F7B14">
            <w:pPr>
              <w:rPr>
                <w:sz w:val="20"/>
                <w:szCs w:val="20"/>
              </w:rPr>
            </w:pPr>
          </w:p>
          <w:p w14:paraId="645A6015" w14:textId="77777777" w:rsidR="001F7B14" w:rsidRDefault="001F7B14">
            <w:pPr>
              <w:rPr>
                <w:sz w:val="20"/>
                <w:szCs w:val="20"/>
              </w:rPr>
            </w:pPr>
          </w:p>
          <w:p w14:paraId="645A6016" w14:textId="77777777" w:rsidR="001F7B14" w:rsidRDefault="001F7B14">
            <w:pPr>
              <w:rPr>
                <w:sz w:val="20"/>
                <w:szCs w:val="20"/>
              </w:rPr>
            </w:pPr>
          </w:p>
          <w:p w14:paraId="645A6017" w14:textId="77777777" w:rsidR="001F7B14" w:rsidRDefault="001F7B14">
            <w:pPr>
              <w:rPr>
                <w:sz w:val="20"/>
                <w:szCs w:val="20"/>
              </w:rPr>
            </w:pPr>
          </w:p>
          <w:p w14:paraId="645A6018" w14:textId="77777777" w:rsidR="001F7B14" w:rsidRDefault="001F7B14">
            <w:pPr>
              <w:rPr>
                <w:sz w:val="20"/>
                <w:szCs w:val="20"/>
              </w:rPr>
            </w:pPr>
          </w:p>
          <w:p w14:paraId="645A6019" w14:textId="77777777" w:rsidR="001F7B14" w:rsidRDefault="001F7B14">
            <w:pPr>
              <w:rPr>
                <w:sz w:val="20"/>
                <w:szCs w:val="20"/>
              </w:rPr>
            </w:pPr>
          </w:p>
          <w:p w14:paraId="645A601A" w14:textId="77777777" w:rsidR="001F7B14" w:rsidRDefault="001F7B14">
            <w:pPr>
              <w:pStyle w:val="CoverText2"/>
            </w:pPr>
          </w:p>
          <w:p w14:paraId="645A601B" w14:textId="77777777" w:rsidR="001F7B14" w:rsidRDefault="001F7B14">
            <w:pPr>
              <w:rPr>
                <w:color w:val="000000"/>
                <w:sz w:val="20"/>
                <w:szCs w:val="20"/>
              </w:rPr>
            </w:pPr>
          </w:p>
          <w:p w14:paraId="645A601C" w14:textId="77777777" w:rsidR="001F7B14" w:rsidRDefault="001F7B14">
            <w:pPr>
              <w:rPr>
                <w:color w:val="000000"/>
                <w:sz w:val="20"/>
                <w:szCs w:val="20"/>
              </w:rPr>
            </w:pPr>
          </w:p>
          <w:p w14:paraId="645A601D" w14:textId="49B7FEDC" w:rsidR="001F7B14" w:rsidRDefault="00572CB4">
            <w:pPr>
              <w:jc w:val="center"/>
              <w:rPr>
                <w:sz w:val="20"/>
                <w:szCs w:val="20"/>
              </w:rPr>
            </w:pPr>
            <w:r>
              <w:rPr>
                <w:rFonts w:ascii="Liberation Sans Narrow" w:eastAsia="Liberation Sans Narrow" w:hAnsi="Liberation Sans Narrow" w:cs="Liberation Sans Narrow"/>
                <w:sz w:val="28"/>
                <w:szCs w:val="28"/>
              </w:rPr>
              <w:t>Data:</w:t>
            </w:r>
            <w:r>
              <w:rPr>
                <w:rFonts w:ascii="Liberation Sans Narrow" w:eastAsia="Liberation Sans Narrow" w:hAnsi="Liberation Sans Narrow" w:cs="Liberation Sans Narrow"/>
                <w:i/>
                <w:sz w:val="28"/>
                <w:szCs w:val="28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1</w:t>
            </w:r>
            <w:r w:rsidR="00821590">
              <w:rPr>
                <w:color w:val="000000"/>
                <w:sz w:val="20"/>
                <w:szCs w:val="20"/>
              </w:rPr>
              <w:t>9</w:t>
            </w:r>
            <w:r>
              <w:rPr>
                <w:color w:val="000000"/>
                <w:sz w:val="20"/>
                <w:szCs w:val="20"/>
              </w:rPr>
              <w:t>.01.2026</w:t>
            </w:r>
            <w:r>
              <w:rPr>
                <w:rFonts w:ascii="Liberation Sans Narrow" w:eastAsia="Liberation Sans Narrow" w:hAnsi="Liberation Sans Narrow" w:cs="Liberation Sans Narrow"/>
                <w:sz w:val="28"/>
                <w:szCs w:val="28"/>
              </w:rPr>
              <w:t xml:space="preserve"> </w:t>
            </w:r>
          </w:p>
        </w:tc>
      </w:tr>
      <w:tr w:rsidR="001F7B14" w14:paraId="645A6021" w14:textId="77777777">
        <w:trPr>
          <w:trHeight w:val="591"/>
        </w:trPr>
        <w:tc>
          <w:tcPr>
            <w:tcW w:w="9810" w:type="dxa"/>
            <w:tcBorders>
              <w:top w:val="nil"/>
              <w:left w:val="nil"/>
              <w:bottom w:val="single" w:sz="1" w:space="0" w:color="auto"/>
              <w:right w:val="nil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01F" w14:textId="77777777" w:rsidR="001F7B14" w:rsidRDefault="001F7B14">
            <w:pPr>
              <w:rPr>
                <w:i/>
                <w:sz w:val="22"/>
                <w:szCs w:val="22"/>
              </w:rPr>
            </w:pPr>
          </w:p>
          <w:p w14:paraId="645A6020" w14:textId="77777777" w:rsidR="001F7B14" w:rsidRDefault="001F7B14">
            <w:pPr>
              <w:rPr>
                <w:i/>
                <w:sz w:val="22"/>
                <w:szCs w:val="22"/>
              </w:rPr>
            </w:pPr>
          </w:p>
        </w:tc>
      </w:tr>
    </w:tbl>
    <w:p w14:paraId="645A6022" w14:textId="77777777" w:rsidR="001F7B14" w:rsidRDefault="001F7B14">
      <w:pPr>
        <w:rPr>
          <w:i/>
          <w:sz w:val="14"/>
          <w:szCs w:val="14"/>
        </w:rPr>
      </w:pPr>
    </w:p>
    <w:p w14:paraId="645A6023" w14:textId="77777777" w:rsidR="001F7B14" w:rsidRDefault="001F7B14">
      <w:pPr>
        <w:rPr>
          <w:sz w:val="20"/>
          <w:szCs w:val="20"/>
        </w:rPr>
      </w:pPr>
    </w:p>
    <w:p w14:paraId="645A6024" w14:textId="77777777" w:rsidR="001F7B14" w:rsidRDefault="001F7B14">
      <w:pPr>
        <w:rPr>
          <w:sz w:val="20"/>
          <w:szCs w:val="20"/>
        </w:rPr>
      </w:pPr>
    </w:p>
    <w:p w14:paraId="645A6025" w14:textId="77777777" w:rsidR="001F7B14" w:rsidRDefault="001F7B14">
      <w:pPr>
        <w:rPr>
          <w:sz w:val="20"/>
          <w:szCs w:val="20"/>
        </w:rPr>
        <w:sectPr w:rsidR="001F7B14">
          <w:headerReference w:type="default" r:id="rId10"/>
          <w:footerReference w:type="default" r:id="rId11"/>
          <w:pgSz w:w="11902" w:h="16835"/>
          <w:pgMar w:top="1080" w:right="1080" w:bottom="1080" w:left="1080" w:header="720" w:footer="720" w:gutter="0"/>
          <w:cols w:space="720"/>
        </w:sectPr>
      </w:pPr>
    </w:p>
    <w:p w14:paraId="645A6026" w14:textId="77777777" w:rsidR="001F7B14" w:rsidRDefault="00572CB4">
      <w:pPr>
        <w:pStyle w:val="Nagwekspisutreci"/>
      </w:pPr>
      <w:r>
        <w:lastRenderedPageBreak/>
        <w:t>Spis treści</w:t>
      </w:r>
    </w:p>
    <w:p w14:paraId="645A6027" w14:textId="77777777" w:rsidR="001F7B14" w:rsidRDefault="001F7B14">
      <w:pPr>
        <w:rPr>
          <w:sz w:val="20"/>
          <w:szCs w:val="20"/>
        </w:rPr>
      </w:pPr>
    </w:p>
    <w:p w14:paraId="645A6028" w14:textId="77777777" w:rsidR="001F7B14" w:rsidRDefault="001F7B14">
      <w:pPr>
        <w:rPr>
          <w:sz w:val="20"/>
          <w:szCs w:val="20"/>
        </w:rPr>
      </w:pPr>
    </w:p>
    <w:p w14:paraId="76779094" w14:textId="749F2EEC" w:rsidR="00821590" w:rsidRDefault="00572CB4">
      <w:pPr>
        <w:pStyle w:val="Spistreci1"/>
        <w:tabs>
          <w:tab w:val="right" w:leader="dot" w:pos="9732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14:ligatures w14:val="standardContextual"/>
        </w:rPr>
      </w:pPr>
      <w:r>
        <w:fldChar w:fldCharType="begin"/>
      </w:r>
      <w:r>
        <w:instrText>TOC \o "1-9"</w:instrText>
      </w:r>
      <w:r>
        <w:fldChar w:fldCharType="separate"/>
      </w:r>
      <w:r w:rsidR="00821590" w:rsidRPr="00922511">
        <w:rPr>
          <w:noProof/>
          <w:color w:val="365F91"/>
        </w:rPr>
        <w:t>1. WSTĘP</w:t>
      </w:r>
      <w:r w:rsidR="00821590">
        <w:rPr>
          <w:noProof/>
        </w:rPr>
        <w:tab/>
      </w:r>
      <w:r w:rsidR="00821590">
        <w:rPr>
          <w:noProof/>
        </w:rPr>
        <w:fldChar w:fldCharType="begin"/>
      </w:r>
      <w:r w:rsidR="00821590">
        <w:rPr>
          <w:noProof/>
        </w:rPr>
        <w:instrText xml:space="preserve"> PAGEREF _Toc219705906 \h </w:instrText>
      </w:r>
      <w:r w:rsidR="00821590">
        <w:rPr>
          <w:noProof/>
        </w:rPr>
      </w:r>
      <w:r w:rsidR="00821590">
        <w:rPr>
          <w:noProof/>
        </w:rPr>
        <w:fldChar w:fldCharType="separate"/>
      </w:r>
      <w:r w:rsidR="000B0213">
        <w:rPr>
          <w:noProof/>
        </w:rPr>
        <w:t>3</w:t>
      </w:r>
      <w:r w:rsidR="00821590">
        <w:rPr>
          <w:noProof/>
        </w:rPr>
        <w:fldChar w:fldCharType="end"/>
      </w:r>
    </w:p>
    <w:p w14:paraId="63F271E7" w14:textId="0EBE8FC0" w:rsidR="00821590" w:rsidRDefault="00821590">
      <w:pPr>
        <w:pStyle w:val="Spistreci2"/>
        <w:tabs>
          <w:tab w:val="left" w:pos="720"/>
          <w:tab w:val="right" w:leader="dot" w:pos="973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r w:rsidRPr="00922511">
        <w:rPr>
          <w:noProof/>
          <w:color w:val="4F81BC"/>
        </w:rPr>
        <w:t>1.1</w:t>
      </w:r>
      <w:r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  <w:tab/>
      </w:r>
      <w:r w:rsidRPr="00922511">
        <w:rPr>
          <w:noProof/>
          <w:color w:val="4F81BC"/>
        </w:rPr>
        <w:t>Słownik pojęć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_Toc219705907 \h </w:instrText>
      </w:r>
      <w:r>
        <w:rPr>
          <w:noProof/>
        </w:rPr>
      </w:r>
      <w:r>
        <w:rPr>
          <w:noProof/>
        </w:rPr>
        <w:fldChar w:fldCharType="separate"/>
      </w:r>
      <w:r w:rsidR="000B0213">
        <w:rPr>
          <w:noProof/>
        </w:rPr>
        <w:t>4</w:t>
      </w:r>
      <w:r>
        <w:rPr>
          <w:noProof/>
        </w:rPr>
        <w:fldChar w:fldCharType="end"/>
      </w:r>
    </w:p>
    <w:p w14:paraId="670899BC" w14:textId="18BA774D" w:rsidR="00821590" w:rsidRDefault="00821590">
      <w:pPr>
        <w:pStyle w:val="Spistreci1"/>
        <w:tabs>
          <w:tab w:val="right" w:leader="dot" w:pos="9732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14:ligatures w14:val="standardContextual"/>
        </w:rPr>
      </w:pPr>
      <w:r w:rsidRPr="00922511">
        <w:rPr>
          <w:noProof/>
          <w:color w:val="365F91"/>
        </w:rPr>
        <w:t>2. PROCESY i WYMAGANIA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_Toc219705908 \h </w:instrText>
      </w:r>
      <w:r>
        <w:rPr>
          <w:noProof/>
        </w:rPr>
      </w:r>
      <w:r>
        <w:rPr>
          <w:noProof/>
        </w:rPr>
        <w:fldChar w:fldCharType="separate"/>
      </w:r>
      <w:r w:rsidR="000B0213">
        <w:rPr>
          <w:noProof/>
        </w:rPr>
        <w:t>6</w:t>
      </w:r>
      <w:r>
        <w:rPr>
          <w:noProof/>
        </w:rPr>
        <w:fldChar w:fldCharType="end"/>
      </w:r>
    </w:p>
    <w:p w14:paraId="4FFEB3F0" w14:textId="6A873693" w:rsidR="00821590" w:rsidRDefault="00821590">
      <w:pPr>
        <w:pStyle w:val="Spistreci1"/>
        <w:tabs>
          <w:tab w:val="right" w:leader="dot" w:pos="9732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14:ligatures w14:val="standardContextual"/>
        </w:rPr>
      </w:pPr>
      <w:r w:rsidRPr="00922511">
        <w:rPr>
          <w:noProof/>
          <w:color w:val="365F91"/>
        </w:rPr>
        <w:t>3. WYMAGANIA NIEFUNKCJONALNE BIZNESOWE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_Toc219705909 \h </w:instrText>
      </w:r>
      <w:r>
        <w:rPr>
          <w:noProof/>
        </w:rPr>
      </w:r>
      <w:r>
        <w:rPr>
          <w:noProof/>
        </w:rPr>
        <w:fldChar w:fldCharType="separate"/>
      </w:r>
      <w:r w:rsidR="000B0213">
        <w:rPr>
          <w:noProof/>
        </w:rPr>
        <w:t>14</w:t>
      </w:r>
      <w:r>
        <w:rPr>
          <w:noProof/>
        </w:rPr>
        <w:fldChar w:fldCharType="end"/>
      </w:r>
    </w:p>
    <w:p w14:paraId="7949D494" w14:textId="68D5752A" w:rsidR="00821590" w:rsidRDefault="00821590">
      <w:pPr>
        <w:pStyle w:val="Spistreci1"/>
        <w:tabs>
          <w:tab w:val="right" w:leader="dot" w:pos="9732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14:ligatures w14:val="standardContextual"/>
        </w:rPr>
      </w:pPr>
      <w:r w:rsidRPr="00922511">
        <w:rPr>
          <w:noProof/>
          <w:color w:val="365F91"/>
        </w:rPr>
        <w:t>5.WIZJA ARCHITEKTURY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_Toc219705910 \h </w:instrText>
      </w:r>
      <w:r>
        <w:rPr>
          <w:noProof/>
        </w:rPr>
      </w:r>
      <w:r>
        <w:rPr>
          <w:noProof/>
        </w:rPr>
        <w:fldChar w:fldCharType="separate"/>
      </w:r>
      <w:r w:rsidR="000B0213">
        <w:rPr>
          <w:noProof/>
        </w:rPr>
        <w:t>15</w:t>
      </w:r>
      <w:r>
        <w:rPr>
          <w:noProof/>
        </w:rPr>
        <w:fldChar w:fldCharType="end"/>
      </w:r>
    </w:p>
    <w:p w14:paraId="206D1C2B" w14:textId="7AECF9B5" w:rsidR="00821590" w:rsidRDefault="00821590">
      <w:pPr>
        <w:pStyle w:val="Spistreci1"/>
        <w:tabs>
          <w:tab w:val="right" w:leader="dot" w:pos="9732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14:ligatures w14:val="standardContextual"/>
        </w:rPr>
      </w:pPr>
      <w:r w:rsidRPr="00922511">
        <w:rPr>
          <w:noProof/>
          <w:color w:val="365F91"/>
        </w:rPr>
        <w:t>4. PRZYPADEK UŻYCIA: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_Toc219705911 \h </w:instrText>
      </w:r>
      <w:r>
        <w:rPr>
          <w:noProof/>
        </w:rPr>
      </w:r>
      <w:r>
        <w:rPr>
          <w:noProof/>
        </w:rPr>
        <w:fldChar w:fldCharType="separate"/>
      </w:r>
      <w:r w:rsidR="000B0213">
        <w:rPr>
          <w:noProof/>
        </w:rPr>
        <w:t>16</w:t>
      </w:r>
      <w:r>
        <w:rPr>
          <w:noProof/>
        </w:rPr>
        <w:fldChar w:fldCharType="end"/>
      </w:r>
    </w:p>
    <w:p w14:paraId="14DE4E67" w14:textId="2B1B39FF" w:rsidR="00821590" w:rsidRDefault="00821590">
      <w:pPr>
        <w:pStyle w:val="Spistreci1"/>
        <w:tabs>
          <w:tab w:val="right" w:leader="dot" w:pos="9732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14:ligatures w14:val="standardContextual"/>
        </w:rPr>
      </w:pPr>
      <w:r w:rsidRPr="00922511">
        <w:rPr>
          <w:noProof/>
          <w:color w:val="365F91"/>
        </w:rPr>
        <w:t>Wykonaj analizę LZO na podstawie bieżących danych oraz historii wcześniejszych wizyt monterskich i przygotuj OT w  SAUT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_Toc219705912 \h </w:instrText>
      </w:r>
      <w:r>
        <w:rPr>
          <w:noProof/>
        </w:rPr>
      </w:r>
      <w:r>
        <w:rPr>
          <w:noProof/>
        </w:rPr>
        <w:fldChar w:fldCharType="separate"/>
      </w:r>
      <w:r w:rsidR="000B0213">
        <w:rPr>
          <w:noProof/>
        </w:rPr>
        <w:t>16</w:t>
      </w:r>
      <w:r>
        <w:rPr>
          <w:noProof/>
        </w:rPr>
        <w:fldChar w:fldCharType="end"/>
      </w:r>
    </w:p>
    <w:p w14:paraId="2F728269" w14:textId="09D12760" w:rsidR="00821590" w:rsidRDefault="00821590">
      <w:pPr>
        <w:pStyle w:val="Spistreci2"/>
        <w:tabs>
          <w:tab w:val="left" w:pos="720"/>
          <w:tab w:val="right" w:leader="dot" w:pos="973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r w:rsidRPr="00922511">
        <w:rPr>
          <w:noProof/>
          <w:color w:val="4F81BC"/>
        </w:rPr>
        <w:t>4.1</w:t>
      </w:r>
      <w:r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  <w:tab/>
      </w:r>
      <w:r w:rsidRPr="00922511">
        <w:rPr>
          <w:noProof/>
          <w:color w:val="4F81BC"/>
        </w:rPr>
        <w:t>Załączniki do PU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_Toc219705913 \h </w:instrText>
      </w:r>
      <w:r>
        <w:rPr>
          <w:noProof/>
        </w:rPr>
      </w:r>
      <w:r>
        <w:rPr>
          <w:noProof/>
        </w:rPr>
        <w:fldChar w:fldCharType="separate"/>
      </w:r>
      <w:r w:rsidR="000B0213">
        <w:rPr>
          <w:noProof/>
        </w:rPr>
        <w:t>18</w:t>
      </w:r>
      <w:r>
        <w:rPr>
          <w:noProof/>
        </w:rPr>
        <w:fldChar w:fldCharType="end"/>
      </w:r>
    </w:p>
    <w:p w14:paraId="645A602E" w14:textId="5701CA70" w:rsidR="001F7B14" w:rsidRDefault="00572CB4">
      <w:pPr>
        <w:pStyle w:val="Spistreci1"/>
        <w:tabs>
          <w:tab w:val="right" w:leader="dot" w:pos="8280"/>
        </w:tabs>
      </w:pPr>
      <w:r>
        <w:fldChar w:fldCharType="end"/>
      </w:r>
    </w:p>
    <w:p w14:paraId="645A602F" w14:textId="77777777" w:rsidR="001F7B14" w:rsidRDefault="001F7B14">
      <w:pPr>
        <w:rPr>
          <w:sz w:val="20"/>
          <w:szCs w:val="20"/>
        </w:rPr>
      </w:pPr>
    </w:p>
    <w:p w14:paraId="2B8C38BA" w14:textId="77777777" w:rsidR="001F7B14" w:rsidRDefault="001F7B14">
      <w:pPr>
        <w:rPr>
          <w:sz w:val="20"/>
          <w:szCs w:val="20"/>
        </w:rPr>
      </w:pPr>
    </w:p>
    <w:p w14:paraId="421BF66E" w14:textId="77777777" w:rsidR="00FC73B0" w:rsidRPr="00FC73B0" w:rsidRDefault="00FC73B0" w:rsidP="00FC73B0">
      <w:pPr>
        <w:rPr>
          <w:sz w:val="20"/>
          <w:szCs w:val="20"/>
        </w:rPr>
      </w:pPr>
    </w:p>
    <w:p w14:paraId="65F531CA" w14:textId="77777777" w:rsidR="00FC73B0" w:rsidRPr="00FC73B0" w:rsidRDefault="00FC73B0" w:rsidP="00FC73B0">
      <w:pPr>
        <w:rPr>
          <w:sz w:val="20"/>
          <w:szCs w:val="20"/>
        </w:rPr>
      </w:pPr>
    </w:p>
    <w:p w14:paraId="050F5598" w14:textId="77777777" w:rsidR="00FC73B0" w:rsidRPr="00FC73B0" w:rsidRDefault="00FC73B0" w:rsidP="00FC73B0">
      <w:pPr>
        <w:rPr>
          <w:sz w:val="20"/>
          <w:szCs w:val="20"/>
        </w:rPr>
      </w:pPr>
    </w:p>
    <w:p w14:paraId="7178A741" w14:textId="77777777" w:rsidR="00FC73B0" w:rsidRPr="00FC73B0" w:rsidRDefault="00FC73B0" w:rsidP="00FC73B0">
      <w:pPr>
        <w:rPr>
          <w:sz w:val="20"/>
          <w:szCs w:val="20"/>
        </w:rPr>
      </w:pPr>
    </w:p>
    <w:p w14:paraId="1629CF9C" w14:textId="77777777" w:rsidR="00FC73B0" w:rsidRPr="00FC73B0" w:rsidRDefault="00FC73B0" w:rsidP="00FC73B0">
      <w:pPr>
        <w:rPr>
          <w:sz w:val="20"/>
          <w:szCs w:val="20"/>
        </w:rPr>
      </w:pPr>
    </w:p>
    <w:p w14:paraId="09A0D966" w14:textId="77777777" w:rsidR="00FC73B0" w:rsidRPr="00FC73B0" w:rsidRDefault="00FC73B0" w:rsidP="00FC73B0">
      <w:pPr>
        <w:rPr>
          <w:sz w:val="20"/>
          <w:szCs w:val="20"/>
        </w:rPr>
      </w:pPr>
    </w:p>
    <w:p w14:paraId="54F36064" w14:textId="77777777" w:rsidR="00FC73B0" w:rsidRPr="00FC73B0" w:rsidRDefault="00FC73B0" w:rsidP="00FC73B0">
      <w:pPr>
        <w:rPr>
          <w:sz w:val="20"/>
          <w:szCs w:val="20"/>
        </w:rPr>
      </w:pPr>
    </w:p>
    <w:p w14:paraId="1AC734CF" w14:textId="77777777" w:rsidR="00FC73B0" w:rsidRPr="00FC73B0" w:rsidRDefault="00FC73B0" w:rsidP="00FC73B0">
      <w:pPr>
        <w:rPr>
          <w:sz w:val="20"/>
          <w:szCs w:val="20"/>
        </w:rPr>
      </w:pPr>
    </w:p>
    <w:p w14:paraId="5B582831" w14:textId="77777777" w:rsidR="00FC73B0" w:rsidRPr="00FC73B0" w:rsidRDefault="00FC73B0" w:rsidP="00FC73B0">
      <w:pPr>
        <w:rPr>
          <w:sz w:val="20"/>
          <w:szCs w:val="20"/>
        </w:rPr>
      </w:pPr>
    </w:p>
    <w:p w14:paraId="16D116A2" w14:textId="77777777" w:rsidR="00FC73B0" w:rsidRPr="00FC73B0" w:rsidRDefault="00FC73B0" w:rsidP="00FC73B0">
      <w:pPr>
        <w:rPr>
          <w:sz w:val="20"/>
          <w:szCs w:val="20"/>
        </w:rPr>
      </w:pPr>
    </w:p>
    <w:p w14:paraId="25EFC17C" w14:textId="77777777" w:rsidR="00FC73B0" w:rsidRPr="00FC73B0" w:rsidRDefault="00FC73B0" w:rsidP="00FC73B0">
      <w:pPr>
        <w:rPr>
          <w:sz w:val="20"/>
          <w:szCs w:val="20"/>
        </w:rPr>
      </w:pPr>
    </w:p>
    <w:p w14:paraId="64459336" w14:textId="77777777" w:rsidR="00FC73B0" w:rsidRPr="00FC73B0" w:rsidRDefault="00FC73B0" w:rsidP="00FC73B0">
      <w:pPr>
        <w:rPr>
          <w:sz w:val="20"/>
          <w:szCs w:val="20"/>
        </w:rPr>
      </w:pPr>
    </w:p>
    <w:p w14:paraId="55D7AD72" w14:textId="77777777" w:rsidR="00FC73B0" w:rsidRPr="00FC73B0" w:rsidRDefault="00FC73B0" w:rsidP="00FC73B0">
      <w:pPr>
        <w:rPr>
          <w:sz w:val="20"/>
          <w:szCs w:val="20"/>
        </w:rPr>
      </w:pPr>
    </w:p>
    <w:p w14:paraId="1D435779" w14:textId="77777777" w:rsidR="00FC73B0" w:rsidRPr="00FC73B0" w:rsidRDefault="00FC73B0" w:rsidP="00FC73B0">
      <w:pPr>
        <w:rPr>
          <w:sz w:val="20"/>
          <w:szCs w:val="20"/>
        </w:rPr>
      </w:pPr>
    </w:p>
    <w:p w14:paraId="2644FEC1" w14:textId="77777777" w:rsidR="00FC73B0" w:rsidRPr="00FC73B0" w:rsidRDefault="00FC73B0" w:rsidP="00FC73B0">
      <w:pPr>
        <w:rPr>
          <w:sz w:val="20"/>
          <w:szCs w:val="20"/>
        </w:rPr>
      </w:pPr>
    </w:p>
    <w:p w14:paraId="24D8602B" w14:textId="77777777" w:rsidR="00FC73B0" w:rsidRPr="00FC73B0" w:rsidRDefault="00FC73B0" w:rsidP="00FC73B0">
      <w:pPr>
        <w:rPr>
          <w:sz w:val="20"/>
          <w:szCs w:val="20"/>
        </w:rPr>
      </w:pPr>
    </w:p>
    <w:p w14:paraId="1665D4D3" w14:textId="77777777" w:rsidR="00FC73B0" w:rsidRPr="00FC73B0" w:rsidRDefault="00FC73B0" w:rsidP="00FC73B0">
      <w:pPr>
        <w:rPr>
          <w:sz w:val="20"/>
          <w:szCs w:val="20"/>
        </w:rPr>
      </w:pPr>
    </w:p>
    <w:p w14:paraId="7F39315D" w14:textId="77777777" w:rsidR="00FC73B0" w:rsidRPr="00FC73B0" w:rsidRDefault="00FC73B0" w:rsidP="00FC73B0">
      <w:pPr>
        <w:rPr>
          <w:sz w:val="20"/>
          <w:szCs w:val="20"/>
        </w:rPr>
      </w:pPr>
    </w:p>
    <w:p w14:paraId="1C652BDF" w14:textId="77777777" w:rsidR="00FC73B0" w:rsidRPr="00FC73B0" w:rsidRDefault="00FC73B0" w:rsidP="00FC73B0">
      <w:pPr>
        <w:rPr>
          <w:sz w:val="20"/>
          <w:szCs w:val="20"/>
        </w:rPr>
      </w:pPr>
    </w:p>
    <w:p w14:paraId="65EF45A8" w14:textId="77777777" w:rsidR="00FC73B0" w:rsidRPr="00FC73B0" w:rsidRDefault="00FC73B0" w:rsidP="00FC73B0">
      <w:pPr>
        <w:rPr>
          <w:sz w:val="20"/>
          <w:szCs w:val="20"/>
        </w:rPr>
      </w:pPr>
    </w:p>
    <w:p w14:paraId="48B040AA" w14:textId="77777777" w:rsidR="00FC73B0" w:rsidRPr="00FC73B0" w:rsidRDefault="00FC73B0" w:rsidP="00FC73B0">
      <w:pPr>
        <w:rPr>
          <w:sz w:val="20"/>
          <w:szCs w:val="20"/>
        </w:rPr>
      </w:pPr>
    </w:p>
    <w:p w14:paraId="1940AF0D" w14:textId="77777777" w:rsidR="00FC73B0" w:rsidRPr="00FC73B0" w:rsidRDefault="00FC73B0" w:rsidP="00FC73B0">
      <w:pPr>
        <w:rPr>
          <w:sz w:val="20"/>
          <w:szCs w:val="20"/>
        </w:rPr>
      </w:pPr>
    </w:p>
    <w:p w14:paraId="43B657CD" w14:textId="77777777" w:rsidR="00FC73B0" w:rsidRPr="00FC73B0" w:rsidRDefault="00FC73B0" w:rsidP="00FC73B0">
      <w:pPr>
        <w:rPr>
          <w:sz w:val="20"/>
          <w:szCs w:val="20"/>
        </w:rPr>
      </w:pPr>
    </w:p>
    <w:p w14:paraId="22463003" w14:textId="77777777" w:rsidR="00FC73B0" w:rsidRPr="00FC73B0" w:rsidRDefault="00FC73B0" w:rsidP="00FC73B0">
      <w:pPr>
        <w:rPr>
          <w:sz w:val="20"/>
          <w:szCs w:val="20"/>
        </w:rPr>
      </w:pPr>
    </w:p>
    <w:p w14:paraId="720F912F" w14:textId="77777777" w:rsidR="00FC73B0" w:rsidRPr="00FC73B0" w:rsidRDefault="00FC73B0" w:rsidP="00FC73B0">
      <w:pPr>
        <w:rPr>
          <w:sz w:val="20"/>
          <w:szCs w:val="20"/>
        </w:rPr>
      </w:pPr>
    </w:p>
    <w:p w14:paraId="2372EE22" w14:textId="77777777" w:rsidR="00FC73B0" w:rsidRPr="00FC73B0" w:rsidRDefault="00FC73B0" w:rsidP="00FC73B0">
      <w:pPr>
        <w:rPr>
          <w:sz w:val="20"/>
          <w:szCs w:val="20"/>
        </w:rPr>
      </w:pPr>
    </w:p>
    <w:p w14:paraId="5719C3C8" w14:textId="77777777" w:rsidR="00FC73B0" w:rsidRPr="00FC73B0" w:rsidRDefault="00FC73B0" w:rsidP="00FC73B0">
      <w:pPr>
        <w:rPr>
          <w:sz w:val="20"/>
          <w:szCs w:val="20"/>
        </w:rPr>
      </w:pPr>
    </w:p>
    <w:p w14:paraId="38C0ADAF" w14:textId="77777777" w:rsidR="00FC73B0" w:rsidRPr="00FC73B0" w:rsidRDefault="00FC73B0" w:rsidP="00FC73B0">
      <w:pPr>
        <w:rPr>
          <w:sz w:val="20"/>
          <w:szCs w:val="20"/>
        </w:rPr>
      </w:pPr>
    </w:p>
    <w:p w14:paraId="2358BBC4" w14:textId="77777777" w:rsidR="00FC73B0" w:rsidRPr="00FC73B0" w:rsidRDefault="00FC73B0" w:rsidP="00FC73B0">
      <w:pPr>
        <w:rPr>
          <w:sz w:val="20"/>
          <w:szCs w:val="20"/>
        </w:rPr>
      </w:pPr>
    </w:p>
    <w:p w14:paraId="00EC1558" w14:textId="77777777" w:rsidR="00FC73B0" w:rsidRPr="00FC73B0" w:rsidRDefault="00FC73B0" w:rsidP="00FC73B0">
      <w:pPr>
        <w:rPr>
          <w:sz w:val="20"/>
          <w:szCs w:val="20"/>
        </w:rPr>
      </w:pPr>
    </w:p>
    <w:p w14:paraId="789997AA" w14:textId="77777777" w:rsidR="00FC73B0" w:rsidRPr="00FC73B0" w:rsidRDefault="00FC73B0" w:rsidP="00FC73B0">
      <w:pPr>
        <w:rPr>
          <w:sz w:val="20"/>
          <w:szCs w:val="20"/>
        </w:rPr>
      </w:pPr>
    </w:p>
    <w:p w14:paraId="6C62310B" w14:textId="77777777" w:rsidR="00FC73B0" w:rsidRPr="00FC73B0" w:rsidRDefault="00FC73B0" w:rsidP="00FC73B0">
      <w:pPr>
        <w:rPr>
          <w:sz w:val="20"/>
          <w:szCs w:val="20"/>
        </w:rPr>
      </w:pPr>
    </w:p>
    <w:p w14:paraId="3F2881B1" w14:textId="77777777" w:rsidR="00FC73B0" w:rsidRPr="00FC73B0" w:rsidRDefault="00FC73B0" w:rsidP="00FC73B0">
      <w:pPr>
        <w:rPr>
          <w:sz w:val="20"/>
          <w:szCs w:val="20"/>
        </w:rPr>
      </w:pPr>
    </w:p>
    <w:p w14:paraId="0B011E67" w14:textId="77777777" w:rsidR="00FC73B0" w:rsidRPr="00FC73B0" w:rsidRDefault="00FC73B0" w:rsidP="00FC73B0">
      <w:pPr>
        <w:rPr>
          <w:sz w:val="20"/>
          <w:szCs w:val="20"/>
        </w:rPr>
      </w:pPr>
    </w:p>
    <w:p w14:paraId="7D0C4D3F" w14:textId="77777777" w:rsidR="00FC73B0" w:rsidRPr="00FC73B0" w:rsidRDefault="00FC73B0" w:rsidP="00FC73B0">
      <w:pPr>
        <w:rPr>
          <w:sz w:val="20"/>
          <w:szCs w:val="20"/>
        </w:rPr>
      </w:pPr>
    </w:p>
    <w:p w14:paraId="79FB0EA7" w14:textId="77777777" w:rsidR="00FC73B0" w:rsidRPr="00FC73B0" w:rsidRDefault="00FC73B0" w:rsidP="00FC73B0">
      <w:pPr>
        <w:rPr>
          <w:sz w:val="20"/>
          <w:szCs w:val="20"/>
        </w:rPr>
      </w:pPr>
    </w:p>
    <w:p w14:paraId="645A6031" w14:textId="77777777" w:rsidR="001F7B14" w:rsidRDefault="001F7B14">
      <w:pPr>
        <w:rPr>
          <w:sz w:val="20"/>
          <w:szCs w:val="20"/>
        </w:rPr>
      </w:pPr>
    </w:p>
    <w:p w14:paraId="645A6032" w14:textId="77777777" w:rsidR="001F7B14" w:rsidRDefault="001F7B14">
      <w:pPr>
        <w:rPr>
          <w:color w:val="000000"/>
          <w:sz w:val="20"/>
          <w:szCs w:val="20"/>
        </w:rPr>
      </w:pPr>
      <w:bookmarkStart w:id="0" w:name="WSTÊP"/>
      <w:bookmarkStart w:id="1" w:name="BKM_FAAE1C98_5DF6_4DB6_B260_CEE8EB10BAE9"/>
    </w:p>
    <w:p w14:paraId="645A6033" w14:textId="362EECFB" w:rsidR="001F7B14" w:rsidRDefault="003A4632" w:rsidP="003A4632">
      <w:pPr>
        <w:pStyle w:val="Nagwek1"/>
        <w:ind w:left="360"/>
        <w:rPr>
          <w:color w:val="365F91"/>
          <w:sz w:val="36"/>
          <w:szCs w:val="36"/>
        </w:rPr>
      </w:pPr>
      <w:bookmarkStart w:id="2" w:name="_Toc219705906"/>
      <w:r>
        <w:rPr>
          <w:color w:val="365F91"/>
          <w:sz w:val="36"/>
          <w:szCs w:val="36"/>
        </w:rPr>
        <w:t>1.</w:t>
      </w:r>
      <w:r w:rsidR="00F21441">
        <w:rPr>
          <w:color w:val="365F91"/>
          <w:sz w:val="36"/>
          <w:szCs w:val="36"/>
        </w:rPr>
        <w:t xml:space="preserve"> </w:t>
      </w:r>
      <w:r>
        <w:rPr>
          <w:color w:val="365F91"/>
          <w:sz w:val="36"/>
          <w:szCs w:val="36"/>
        </w:rPr>
        <w:t>WSTĘP</w:t>
      </w:r>
      <w:bookmarkEnd w:id="2"/>
    </w:p>
    <w:p w14:paraId="645A6034" w14:textId="77777777" w:rsidR="001F7B14" w:rsidRDefault="00572CB4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365F91"/>
          <w:sz w:val="20"/>
          <w:szCs w:val="20"/>
        </w:rPr>
        <w:tab/>
      </w:r>
    </w:p>
    <w:p w14:paraId="645A6060" w14:textId="77777777" w:rsidR="001F7B14" w:rsidRDefault="00572CB4">
      <w:pPr>
        <w:rPr>
          <w:b/>
          <w:color w:val="000000"/>
          <w:sz w:val="20"/>
          <w:szCs w:val="20"/>
        </w:rPr>
      </w:pPr>
      <w:bookmarkStart w:id="3" w:name="BKM_E71A0148_1321_4A75_BAD8_421559003D56"/>
      <w:r>
        <w:rPr>
          <w:rFonts w:ascii="Calibri" w:eastAsia="Calibri" w:hAnsi="Calibri" w:cs="Calibri"/>
          <w:b/>
          <w:color w:val="000000"/>
          <w:sz w:val="20"/>
          <w:szCs w:val="20"/>
        </w:rPr>
        <w:t>I Zakres analizy</w:t>
      </w:r>
    </w:p>
    <w:p w14:paraId="645A6061" w14:textId="77777777" w:rsidR="001F7B14" w:rsidRDefault="00572CB4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Analiza koncentruje się na czterech kluczowych obszarach:</w:t>
      </w:r>
    </w:p>
    <w:p w14:paraId="645A6062" w14:textId="77777777" w:rsidR="001F7B14" w:rsidRDefault="001F7B14">
      <w:pPr>
        <w:rPr>
          <w:color w:val="000000"/>
          <w:sz w:val="20"/>
          <w:szCs w:val="20"/>
        </w:rPr>
      </w:pPr>
    </w:p>
    <w:p w14:paraId="645A6063" w14:textId="77777777" w:rsidR="001F7B14" w:rsidRDefault="00572CB4">
      <w:pPr>
        <w:numPr>
          <w:ilvl w:val="0"/>
          <w:numId w:val="2"/>
        </w:numPr>
        <w:ind w:left="360" w:hanging="360"/>
        <w:rPr>
          <w:b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Zbieranie danych:</w:t>
      </w:r>
    </w:p>
    <w:p w14:paraId="645A6064" w14:textId="77777777" w:rsidR="001F7B14" w:rsidRDefault="00572CB4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Konsolidacja informacji z systemów:</w:t>
      </w:r>
    </w:p>
    <w:p w14:paraId="645A6065" w14:textId="77777777" w:rsidR="001F7B14" w:rsidRDefault="00572CB4">
      <w:pPr>
        <w:numPr>
          <w:ilvl w:val="0"/>
          <w:numId w:val="3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HES – statusy połączeń, czasy ostatnich odczytów, błędy komunikacji.</w:t>
      </w:r>
    </w:p>
    <w:p w14:paraId="645A6066" w14:textId="77777777" w:rsidR="001F7B14" w:rsidRDefault="00572CB4">
      <w:pPr>
        <w:numPr>
          <w:ilvl w:val="0"/>
          <w:numId w:val="3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ELIOT – historia zleceń OT, kody czynności, uwagi monterskie w MOBOT.</w:t>
      </w:r>
    </w:p>
    <w:p w14:paraId="645A6067" w14:textId="77777777" w:rsidR="001F7B14" w:rsidRDefault="00572CB4">
      <w:pPr>
        <w:numPr>
          <w:ilvl w:val="0"/>
          <w:numId w:val="3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LwM2M – parametry jakości sygnału.</w:t>
      </w:r>
    </w:p>
    <w:p w14:paraId="645A6068" w14:textId="77777777" w:rsidR="001F7B14" w:rsidRDefault="00572CB4">
      <w:pPr>
        <w:numPr>
          <w:ilvl w:val="0"/>
          <w:numId w:val="3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Mapy pokrycia – dane o zasięgu GSM/LTE</w:t>
      </w:r>
    </w:p>
    <w:p w14:paraId="645A6069" w14:textId="77777777" w:rsidR="001F7B14" w:rsidRDefault="001F7B14">
      <w:pPr>
        <w:rPr>
          <w:color w:val="000000"/>
          <w:sz w:val="20"/>
          <w:szCs w:val="20"/>
        </w:rPr>
      </w:pPr>
    </w:p>
    <w:p w14:paraId="645A606A" w14:textId="77777777" w:rsidR="001F7B14" w:rsidRDefault="00572CB4">
      <w:pPr>
        <w:numPr>
          <w:ilvl w:val="0"/>
          <w:numId w:val="2"/>
        </w:numPr>
        <w:ind w:left="360" w:hanging="360"/>
        <w:rPr>
          <w:b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Analiza i typowanie urządzeń pomiarowych wymagających interwencji</w:t>
      </w:r>
    </w:p>
    <w:p w14:paraId="645A606B" w14:textId="77777777" w:rsidR="001F7B14" w:rsidRDefault="00572CB4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Wykorzystanie reguł biznesowych i mechanizmów AI do identyfikacji urządzeń LZO wymagających interwencji.</w:t>
      </w:r>
    </w:p>
    <w:p w14:paraId="645A606C" w14:textId="77777777" w:rsidR="001F7B14" w:rsidRDefault="001F7B14">
      <w:pPr>
        <w:rPr>
          <w:color w:val="000000"/>
          <w:sz w:val="20"/>
          <w:szCs w:val="20"/>
        </w:rPr>
      </w:pPr>
    </w:p>
    <w:p w14:paraId="645A606D" w14:textId="77777777" w:rsidR="001F7B14" w:rsidRDefault="00572CB4">
      <w:pPr>
        <w:numPr>
          <w:ilvl w:val="0"/>
          <w:numId w:val="2"/>
        </w:numPr>
        <w:ind w:left="360" w:hanging="360"/>
        <w:rPr>
          <w:b/>
          <w:color w:val="000000"/>
          <w:sz w:val="20"/>
          <w:szCs w:val="20"/>
        </w:rPr>
      </w:pPr>
      <w:proofErr w:type="spellStart"/>
      <w:r>
        <w:rPr>
          <w:rFonts w:ascii="Calibri" w:eastAsia="Calibri" w:hAnsi="Calibri" w:cs="Calibri"/>
          <w:b/>
          <w:color w:val="000000"/>
          <w:sz w:val="20"/>
          <w:szCs w:val="20"/>
        </w:rPr>
        <w:t>Priorytetyzacja</w:t>
      </w:r>
      <w:proofErr w:type="spellEnd"/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 realizacji zleceń</w:t>
      </w:r>
    </w:p>
    <w:p w14:paraId="645A606E" w14:textId="77777777" w:rsidR="001F7B14" w:rsidRDefault="00572CB4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Ustalanie kolejności realizacji zleceń na podstawie krytyczności PPE, historii niepowodzeń i przewidywanej skuteczności działań.</w:t>
      </w:r>
    </w:p>
    <w:p w14:paraId="645A606F" w14:textId="77777777" w:rsidR="001F7B14" w:rsidRDefault="001F7B14">
      <w:pPr>
        <w:rPr>
          <w:color w:val="000000"/>
          <w:sz w:val="20"/>
          <w:szCs w:val="20"/>
        </w:rPr>
      </w:pPr>
    </w:p>
    <w:p w14:paraId="645A6070" w14:textId="77777777" w:rsidR="001F7B14" w:rsidRDefault="00572CB4">
      <w:pPr>
        <w:numPr>
          <w:ilvl w:val="0"/>
          <w:numId w:val="2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Automatyczne wystawianie zleceń OT</w:t>
      </w:r>
    </w:p>
    <w:p w14:paraId="645A6071" w14:textId="77777777" w:rsidR="001F7B14" w:rsidRDefault="00572CB4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Generowanie zleceń w systemie ELIOT z kompletnym zakresem prac, ustalonym na etapie analizy LZO.</w:t>
      </w:r>
    </w:p>
    <w:p w14:paraId="645A6072" w14:textId="77777777" w:rsidR="001F7B14" w:rsidRDefault="001F7B14">
      <w:pPr>
        <w:rPr>
          <w:color w:val="000000"/>
          <w:sz w:val="20"/>
          <w:szCs w:val="20"/>
        </w:rPr>
      </w:pPr>
    </w:p>
    <w:p w14:paraId="645A6073" w14:textId="77777777" w:rsidR="001F7B14" w:rsidRDefault="00572CB4">
      <w:pPr>
        <w:rPr>
          <w:b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Wyłączenia i ograniczenia:</w:t>
      </w:r>
    </w:p>
    <w:p w14:paraId="645A6074" w14:textId="77777777" w:rsidR="001F7B14" w:rsidRDefault="00572CB4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Pełna funkcjonalność LwM2M dostępna dopiero po wdrożeniu narzędzia.</w:t>
      </w:r>
    </w:p>
    <w:p w14:paraId="645A6075" w14:textId="77777777" w:rsidR="001F7B14" w:rsidRDefault="001F7B14">
      <w:pPr>
        <w:rPr>
          <w:color w:val="000000"/>
          <w:sz w:val="20"/>
          <w:szCs w:val="20"/>
        </w:rPr>
      </w:pPr>
    </w:p>
    <w:p w14:paraId="645A6076" w14:textId="77777777" w:rsidR="001F7B14" w:rsidRDefault="00572CB4">
      <w:pPr>
        <w:rPr>
          <w:b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II Główne założenia biznesowe</w:t>
      </w:r>
    </w:p>
    <w:p w14:paraId="645A6077" w14:textId="77777777" w:rsidR="001F7B14" w:rsidRDefault="001F7B14">
      <w:pPr>
        <w:rPr>
          <w:color w:val="000000"/>
          <w:sz w:val="20"/>
          <w:szCs w:val="20"/>
        </w:rPr>
      </w:pPr>
    </w:p>
    <w:p w14:paraId="645A6078" w14:textId="77777777" w:rsidR="001F7B14" w:rsidRDefault="00572CB4">
      <w:pPr>
        <w:numPr>
          <w:ilvl w:val="0"/>
          <w:numId w:val="4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Redukcja LZO bez komunikacji o 30–40% w ciągu 6 miesięcy.</w:t>
      </w:r>
    </w:p>
    <w:p w14:paraId="645A6079" w14:textId="77777777" w:rsidR="001F7B14" w:rsidRDefault="00572CB4">
      <w:pPr>
        <w:numPr>
          <w:ilvl w:val="0"/>
          <w:numId w:val="4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Skrócenie czasu od identyfikacji do interwencji o ~25%.</w:t>
      </w:r>
    </w:p>
    <w:p w14:paraId="645A607A" w14:textId="77777777" w:rsidR="001F7B14" w:rsidRDefault="00572CB4">
      <w:pPr>
        <w:numPr>
          <w:ilvl w:val="0"/>
          <w:numId w:val="4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Wzrost skuteczności pierwszej wizyty do 80–85%.</w:t>
      </w:r>
    </w:p>
    <w:p w14:paraId="645A607B" w14:textId="77777777" w:rsidR="001F7B14" w:rsidRDefault="00572CB4">
      <w:pPr>
        <w:numPr>
          <w:ilvl w:val="0"/>
          <w:numId w:val="4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Automatyzacja end-to-end: od analizy po wystawianie zleceń OT w ELIOT.</w:t>
      </w:r>
    </w:p>
    <w:p w14:paraId="645A607C" w14:textId="77777777" w:rsidR="001F7B14" w:rsidRDefault="00572CB4">
      <w:pPr>
        <w:numPr>
          <w:ilvl w:val="0"/>
          <w:numId w:val="4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Wykorzystanie AI</w:t>
      </w:r>
    </w:p>
    <w:p w14:paraId="53DA2D66" w14:textId="77777777" w:rsidR="000A54AE" w:rsidRDefault="000A54AE">
      <w:pPr>
        <w:rPr>
          <w:color w:val="000000"/>
          <w:sz w:val="20"/>
          <w:szCs w:val="20"/>
        </w:rPr>
      </w:pPr>
    </w:p>
    <w:p w14:paraId="75B12C23" w14:textId="77777777" w:rsidR="000A54AE" w:rsidRDefault="000A54AE">
      <w:pPr>
        <w:rPr>
          <w:color w:val="000000"/>
          <w:sz w:val="20"/>
          <w:szCs w:val="20"/>
        </w:rPr>
      </w:pPr>
    </w:p>
    <w:p w14:paraId="2FE3F7D0" w14:textId="77777777" w:rsidR="000A54AE" w:rsidRDefault="000A54AE">
      <w:pPr>
        <w:rPr>
          <w:color w:val="000000"/>
          <w:sz w:val="20"/>
          <w:szCs w:val="20"/>
        </w:rPr>
      </w:pPr>
    </w:p>
    <w:p w14:paraId="2F2DCF43" w14:textId="77777777" w:rsidR="000A54AE" w:rsidRDefault="000A54AE">
      <w:pPr>
        <w:rPr>
          <w:color w:val="000000"/>
          <w:sz w:val="20"/>
          <w:szCs w:val="20"/>
        </w:rPr>
      </w:pPr>
    </w:p>
    <w:p w14:paraId="645A607E" w14:textId="1103A4E9" w:rsidR="001F7B14" w:rsidRPr="000A54AE" w:rsidRDefault="00572CB4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III Opis stanu obecnego</w:t>
      </w:r>
    </w:p>
    <w:p w14:paraId="645A607F" w14:textId="77777777" w:rsidR="001F7B14" w:rsidRDefault="001F7B14">
      <w:pPr>
        <w:rPr>
          <w:color w:val="000000"/>
          <w:sz w:val="20"/>
          <w:szCs w:val="20"/>
        </w:rPr>
      </w:pPr>
    </w:p>
    <w:p w14:paraId="645A6080" w14:textId="77777777" w:rsidR="001F7B14" w:rsidRDefault="00572CB4">
      <w:pPr>
        <w:numPr>
          <w:ilvl w:val="0"/>
          <w:numId w:val="5"/>
        </w:numPr>
        <w:ind w:left="360" w:hanging="360"/>
        <w:rPr>
          <w:color w:val="000000"/>
          <w:sz w:val="20"/>
          <w:szCs w:val="20"/>
        </w:rPr>
      </w:pPr>
      <w:proofErr w:type="spellStart"/>
      <w:r>
        <w:rPr>
          <w:rFonts w:ascii="Calibri" w:eastAsia="Calibri" w:hAnsi="Calibri" w:cs="Calibri"/>
          <w:color w:val="000000"/>
          <w:sz w:val="20"/>
          <w:szCs w:val="20"/>
        </w:rPr>
        <w:t>Priorytetyzacja</w:t>
      </w:r>
      <w:proofErr w:type="spellEnd"/>
      <w:r>
        <w:rPr>
          <w:rFonts w:ascii="Calibri" w:eastAsia="Calibri" w:hAnsi="Calibri" w:cs="Calibri"/>
          <w:color w:val="000000"/>
          <w:sz w:val="20"/>
          <w:szCs w:val="20"/>
        </w:rPr>
        <w:t xml:space="preserve"> działań – obecnie kolejność zleceń ustalana jest ręcznie, bez wsparcia automatycznych mechanizmów.</w:t>
      </w:r>
    </w:p>
    <w:p w14:paraId="645A6081" w14:textId="77777777" w:rsidR="001F7B14" w:rsidRDefault="00572CB4">
      <w:pPr>
        <w:numPr>
          <w:ilvl w:val="0"/>
          <w:numId w:val="5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Zbieranie danych – informacje o urządzeniach są rozproszone w różnych systemach, co utrudnia ich szybkie pozyskanie i porównanie. Brak narzędzi wspierających zbieranie danych w sposób automatyczny.</w:t>
      </w:r>
    </w:p>
    <w:p w14:paraId="645A6082" w14:textId="77777777" w:rsidR="001F7B14" w:rsidRDefault="00572CB4">
      <w:pPr>
        <w:numPr>
          <w:ilvl w:val="0"/>
          <w:numId w:val="5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Analiza i wybór urządzeń do interwencji – proces wymaga dużego udziału człowieka, brak narzędzi wspierających analizę danych w sposób inteligentny.</w:t>
      </w:r>
    </w:p>
    <w:p w14:paraId="645A6083" w14:textId="77777777" w:rsidR="001F7B14" w:rsidRDefault="00572CB4">
      <w:pPr>
        <w:numPr>
          <w:ilvl w:val="0"/>
          <w:numId w:val="5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Przygotowanie zleceń – dane do zleceń są kompletowane manualnie lub częściowo automatycznie, co wydłuża czas przygotowania.</w:t>
      </w:r>
    </w:p>
    <w:p w14:paraId="645A6084" w14:textId="77777777" w:rsidR="001F7B14" w:rsidRDefault="00572CB4">
      <w:pPr>
        <w:numPr>
          <w:ilvl w:val="0"/>
          <w:numId w:val="5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Planowanie harmonogramu – terminy wizyt ustalane są ręcznie, bez wykorzystania algorytmów oceny priorytetów.</w:t>
      </w:r>
    </w:p>
    <w:p w14:paraId="645A6085" w14:textId="77777777" w:rsidR="001F7B14" w:rsidRDefault="00572CB4">
      <w:pPr>
        <w:numPr>
          <w:ilvl w:val="0"/>
          <w:numId w:val="5"/>
        </w:numPr>
        <w:ind w:left="360" w:hanging="360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Dane – uwagi z wizyt monterskich są często w formie nieuporządkowanej, co utrudnia ich analizę; brakuje jednolitego katalogu i mechanizmów automatycznego odczytu. </w:t>
      </w:r>
      <w:r>
        <w:rPr>
          <w:rFonts w:ascii="Calibri" w:eastAsia="Calibri" w:hAnsi="Calibri" w:cs="Calibri"/>
          <w:color w:val="365F91"/>
          <w:sz w:val="20"/>
          <w:szCs w:val="20"/>
        </w:rPr>
        <w:t xml:space="preserve">   </w:t>
      </w:r>
      <w:bookmarkEnd w:id="3"/>
    </w:p>
    <w:p w14:paraId="645A6086" w14:textId="77777777" w:rsidR="001F7B14" w:rsidRDefault="001F7B14">
      <w:pPr>
        <w:rPr>
          <w:sz w:val="20"/>
          <w:szCs w:val="20"/>
        </w:rPr>
      </w:pPr>
    </w:p>
    <w:p w14:paraId="645A6087" w14:textId="77777777" w:rsidR="001F7B14" w:rsidRDefault="001F7B14">
      <w:pPr>
        <w:rPr>
          <w:color w:val="000000"/>
          <w:sz w:val="20"/>
          <w:szCs w:val="20"/>
        </w:rPr>
      </w:pPr>
      <w:bookmarkStart w:id="4" w:name="S£OWNIK_POJÊÆ"/>
      <w:bookmarkStart w:id="5" w:name="BKM_9FB61EA3_6812_4235_88E0_5DAC7073007F"/>
    </w:p>
    <w:p w14:paraId="645A6088" w14:textId="77777777" w:rsidR="001F7B14" w:rsidRDefault="00572CB4">
      <w:pPr>
        <w:pStyle w:val="Nagwek2"/>
        <w:numPr>
          <w:ilvl w:val="1"/>
          <w:numId w:val="1"/>
        </w:numPr>
        <w:rPr>
          <w:color w:val="4F81BC"/>
          <w:sz w:val="32"/>
          <w:szCs w:val="32"/>
        </w:rPr>
      </w:pPr>
      <w:bookmarkStart w:id="6" w:name="_Toc219705907"/>
      <w:r>
        <w:rPr>
          <w:color w:val="4F81BC"/>
          <w:sz w:val="32"/>
          <w:szCs w:val="32"/>
        </w:rPr>
        <w:t>Słownik pojęć</w:t>
      </w:r>
      <w:bookmarkEnd w:id="6"/>
    </w:p>
    <w:p w14:paraId="645A608B" w14:textId="2D249B35" w:rsidR="001F7B14" w:rsidRPr="00BA05D0" w:rsidRDefault="00572CB4" w:rsidP="00BA05D0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365F91"/>
          <w:sz w:val="20"/>
          <w:szCs w:val="20"/>
        </w:rPr>
        <w:tab/>
      </w:r>
      <w:bookmarkStart w:id="7" w:name="BKM_0E80A202_DDD9_4D71_A226_3288B43D896C"/>
    </w:p>
    <w:tbl>
      <w:tblPr>
        <w:tblW w:w="9350" w:type="dxa"/>
        <w:tblLayout w:type="fixed"/>
        <w:tblLook w:val="04A0" w:firstRow="1" w:lastRow="0" w:firstColumn="1" w:lastColumn="0" w:noHBand="0" w:noVBand="1"/>
      </w:tblPr>
      <w:tblGrid>
        <w:gridCol w:w="4674"/>
        <w:gridCol w:w="4676"/>
      </w:tblGrid>
      <w:tr w:rsidR="001F7B14" w14:paraId="645A608F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8D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8E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>Opis</w:t>
            </w:r>
          </w:p>
        </w:tc>
      </w:tr>
      <w:tr w:rsidR="00C36871" w14:paraId="5D9ACA40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E83DA" w14:textId="4CD581BE" w:rsidR="00C36871" w:rsidRDefault="00C36871">
            <w:pP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BAZA WIEDZY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3530B7" w14:textId="16F438DE" w:rsidR="00C36871" w:rsidRDefault="2D401772">
            <w:pP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Baza wiedzy, którą posiada Zamawiający. W bazie tej gromadzone są </w:t>
            </w:r>
            <w:r w:rsidR="789E6441"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dane i</w:t>
            </w:r>
            <w:r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reguły potrzebne do analizy i priorytetyzacji, np. koszty działań naprawczych, reguły równomiernego obciążenia monterów</w:t>
            </w:r>
          </w:p>
        </w:tc>
      </w:tr>
      <w:tr w:rsidR="001F7B14" w14:paraId="645A6092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90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BTS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91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Stacja bazowa sieci komórkowej (GSM/LTE), z którą łączy się urządzenie komunikacyjne licznika.</w:t>
            </w:r>
          </w:p>
        </w:tc>
      </w:tr>
      <w:tr w:rsidR="001F7B14" w14:paraId="645A6095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93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CBP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94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System wewnętrzny – centralna baza danych pomiarowych (źródło informacji o niekompletności danych pomiarowych).</w:t>
            </w:r>
          </w:p>
        </w:tc>
      </w:tr>
      <w:tr w:rsidR="001F7B14" w14:paraId="645A6098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96" w14:textId="4DA3D86F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Cat</w:t>
            </w:r>
            <w:r>
              <w:rPr>
                <w:rFonts w:ascii="Cambria Math" w:eastAsia="Cambria Math" w:hAnsi="Cambria Math" w:cs="Cambria Math"/>
                <w:color w:val="000000"/>
                <w:sz w:val="20"/>
                <w:szCs w:val="20"/>
              </w:rPr>
              <w:noBreakHyphen/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M1 (LTE</w:t>
            </w:r>
            <w:r>
              <w:rPr>
                <w:rFonts w:ascii="Cambria Math" w:eastAsia="Cambria Math" w:hAnsi="Cambria Math" w:cs="Cambria Math"/>
                <w:color w:val="000000"/>
                <w:sz w:val="20"/>
                <w:szCs w:val="20"/>
              </w:rPr>
              <w:noBreakHyphen/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M)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97" w14:textId="56C72C61" w:rsidR="001F7B14" w:rsidRDefault="00E67C1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Style w:val="cf01"/>
              </w:rPr>
              <w:t>LTE Cat-M1(LTE-M) - technologia komórkowa o niskim poborze mocy i szerokim zasięgu (LPWA), zaprojektowana specjalnie dla urządzeń Internetu Rzeczy (</w:t>
            </w:r>
            <w:proofErr w:type="spellStart"/>
            <w:r>
              <w:rPr>
                <w:rStyle w:val="cf01"/>
              </w:rPr>
              <w:t>IoT</w:t>
            </w:r>
            <w:proofErr w:type="spellEnd"/>
            <w:r>
              <w:rPr>
                <w:rStyle w:val="cf01"/>
              </w:rPr>
              <w:t>)</w:t>
            </w:r>
          </w:p>
        </w:tc>
      </w:tr>
      <w:tr w:rsidR="001F7B14" w14:paraId="645A609B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99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BD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9A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Kod czynności/uwagi w OT: Brak dostępu – wizyta niezrealizowana z powodu niedostępności miejsca/licznika.</w:t>
            </w:r>
          </w:p>
        </w:tc>
      </w:tr>
      <w:tr w:rsidR="001F7B14" w14:paraId="645A609E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9C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beta.btsearch.pl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9D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Publiczny serwis map zasięgu operatorów komórkowych wykorzystywany pomocniczo do oceny pokrycia GSM/LTE.</w:t>
            </w:r>
          </w:p>
        </w:tc>
      </w:tr>
      <w:tr w:rsidR="001F7B14" w14:paraId="645A60A1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9F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ELIOT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A0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Aplikacja wewnętrzna do gospodarki licznikowej oraz obsługi technicznej układów pomiarowych; źródło historii zleceń OT i dokumentów z wizyt.</w:t>
            </w:r>
          </w:p>
        </w:tc>
      </w:tr>
      <w:tr w:rsidR="001F7B14" w14:paraId="645A60A4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A2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GSM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A3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System komórkowy 2G wykorzystywany do transmisji danych z liczników zdalnego odczytu.</w:t>
            </w:r>
          </w:p>
        </w:tc>
      </w:tr>
      <w:tr w:rsidR="001F7B14" w14:paraId="645A60AA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A5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Harmonogram odczytowy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A6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Cykl i faza.</w:t>
            </w:r>
          </w:p>
          <w:p w14:paraId="645A60A7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Cykl to okres rozliczania przez sprzedawcę. </w:t>
            </w:r>
          </w:p>
          <w:p w14:paraId="645A60A8" w14:textId="3858C22F" w:rsidR="001F7B14" w:rsidRDefault="00572CB4">
            <w:pPr>
              <w:rPr>
                <w:color w:val="000000"/>
                <w:sz w:val="20"/>
                <w:szCs w:val="20"/>
              </w:rPr>
            </w:pPr>
            <w:r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Faza – miesiąc i </w:t>
            </w:r>
            <w:r w:rsidR="623085EA"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dzień,</w:t>
            </w:r>
            <w:r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na który przypada rozliczenie oraz w którym miesiącu w roku to występuje.</w:t>
            </w:r>
          </w:p>
          <w:p w14:paraId="645A60A9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Przykład: Cykl 12 miesięczny, rozliczany w lutym na koniec miesiąca.</w:t>
            </w:r>
          </w:p>
        </w:tc>
      </w:tr>
      <w:tr w:rsidR="001F7B14" w14:paraId="645A60AD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AB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HES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AC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Head</w:t>
            </w:r>
            <w:proofErr w:type="spellEnd"/>
            <w:r>
              <w:rPr>
                <w:rFonts w:ascii="Cambria Math" w:eastAsia="Cambria Math" w:hAnsi="Cambria Math" w:cs="Cambria Math"/>
                <w:color w:val="000000"/>
                <w:sz w:val="20"/>
                <w:szCs w:val="20"/>
              </w:rPr>
              <w:noBreakHyphen/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End System – centralny system odczytowy dla liczników (statusy połączeń, czasy ostatnich odczytów, błędy komunikacji).</w:t>
            </w:r>
          </w:p>
        </w:tc>
      </w:tr>
      <w:tr w:rsidR="001F7B14" w14:paraId="645A60B0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AE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Inteligentny OCR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AF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Rozpoznawanie tekstu ze skanów/zdjęć z użyciem algorytmów AI, wykorzystywane do automatycznego pozyskiwania danych z dokumentów/protokołów.</w:t>
            </w:r>
          </w:p>
        </w:tc>
      </w:tr>
      <w:tr w:rsidR="001F7B14" w14:paraId="645A60B3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B1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Katalog uwag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B2" w14:textId="54E4521F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Słownik skatalogowanych, standaryzowanych uwag z wizyt monterskich, współdzielony między</w:t>
            </w:r>
            <w:r w:rsidR="0062138C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SAUT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a system OT (ELIOT/MOBOT).</w:t>
            </w:r>
          </w:p>
        </w:tc>
      </w:tr>
      <w:tr w:rsidR="001F7B14" w14:paraId="645A60B6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B4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LTE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B5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System komórkowy 4G; wykorzystywany do transmisji danych z liczników (w tym profile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IoT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jak Cat</w:t>
            </w:r>
            <w:r>
              <w:rPr>
                <w:rFonts w:ascii="Cambria Math" w:eastAsia="Cambria Math" w:hAnsi="Cambria Math" w:cs="Cambria Math"/>
                <w:color w:val="000000"/>
                <w:sz w:val="20"/>
                <w:szCs w:val="20"/>
              </w:rPr>
              <w:noBreakHyphen/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M1).</w:t>
            </w:r>
          </w:p>
        </w:tc>
      </w:tr>
      <w:tr w:rsidR="001F7B14" w14:paraId="645A60B9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B7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LwM2M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B8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Lightweight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M2M – protokół zarządzania urządzeniami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IoT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(np. do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geolokalizacji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, restartu modułu komunikacyjnego, aktualizacji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firmware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).</w:t>
            </w:r>
          </w:p>
        </w:tc>
      </w:tr>
      <w:tr w:rsidR="001F7B14" w14:paraId="645A60BC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BA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LZO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BB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Licznik zdalnego odczytu – licznik energii elektrycznej z modułem komunikacyjnym do odczytu danych bez wizyty montera/inkasenta.</w:t>
            </w:r>
          </w:p>
        </w:tc>
      </w:tr>
      <w:tr w:rsidR="001F7B14" w14:paraId="645A60BF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BD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Machine Learning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BE" w14:textId="7BCAEF0F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Mechanizmy samouczenia wykorzystywane do doskonalenia reguł analitycznych, klasyfikacji i priorytetyzacji zleceń.</w:t>
            </w:r>
          </w:p>
        </w:tc>
      </w:tr>
      <w:tr w:rsidR="001F7B14" w14:paraId="645A60C2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C0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MDE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C1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Miejsce dostarczenia energii elektrycznej – punkt w sieci, do którego przedsiębiorstwo energetyczne dostarcza energię elektryczną, określony w umowie o przyłączenie, w umowie o świadczenie usług przesyłowych albo w umowie sprzedaży energii 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>elektrycznej. Miejsce dostarczenia dla przedsiębiorstwa energetycznego stanowi koniec sieci, a dla odbiorcy początek instalacji.</w:t>
            </w:r>
          </w:p>
        </w:tc>
      </w:tr>
      <w:tr w:rsidR="001F7B14" w14:paraId="645A60C5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C3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>MOBOT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C4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Aplikacja do rozliczania mobilnych zleceń OT i obsługi wizyt monterskich (wewnętrzna).</w:t>
            </w:r>
          </w:p>
        </w:tc>
      </w:tr>
      <w:tr w:rsidR="001F7B14" w14:paraId="645A60C8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C6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nN</w:t>
            </w:r>
            <w:proofErr w:type="spellEnd"/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C7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Niskie napięcie – poziom sieci elektroenergetycznej (np. Wydział Pomiarów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nN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Opole Południe).</w:t>
            </w:r>
          </w:p>
        </w:tc>
      </w:tr>
      <w:tr w:rsidR="001F7B14" w14:paraId="645A60CB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C9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OCR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CA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Optical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Character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Recognition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– technika rozpoznawania tekstu ze skanów/zdjęć.</w:t>
            </w:r>
          </w:p>
        </w:tc>
      </w:tr>
      <w:tr w:rsidR="001F7B14" w14:paraId="645A60CE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CC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OT (Zlecenie OT)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CD" w14:textId="120B9DB1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 w:rsidRPr="3318D87B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Zlecenie obsługi technicznej układu pomiarowego – dokument inicjujący wizytę monterską i </w:t>
            </w:r>
            <w:r w:rsidR="006524A9" w:rsidRPr="006524A9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zawierający opis prac do realizacji.</w:t>
            </w:r>
          </w:p>
        </w:tc>
      </w:tr>
      <w:tr w:rsidR="001F7B14" w14:paraId="645A60D1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CF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PPE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D0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Punkt Poboru Energii Elektrycznej – miejsce zasilania odbiorcy, związane z licznikiem/układem pomiarowym.</w:t>
            </w:r>
          </w:p>
        </w:tc>
      </w:tr>
      <w:tr w:rsidR="001F7B14" w14:paraId="645A60D4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D2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PLC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D3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Power Line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Communication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– komunikacja po liniach energetycznych, alternatywa lub uzupełnienie dla GSM/LTE w LZO.</w:t>
            </w:r>
          </w:p>
        </w:tc>
      </w:tr>
      <w:tr w:rsidR="001F7B14" w14:paraId="645A60D7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D5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Priorytetyzacja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zleceń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D6" w14:textId="5CC21BBD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 w:rsidRPr="7C699BB3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Ustalanie kolejności realizacji zleceń (OT) na bazie krytyczności PPE, historii niepowodzeń i przewidywanej </w:t>
            </w:r>
            <w:r w:rsidR="767D1F76" w:rsidRPr="7C699BB3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skuteczności,</w:t>
            </w:r>
            <w:r w:rsidRPr="7C699BB3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7133FC7D" w:rsidRPr="7C699BB3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o</w:t>
            </w:r>
            <w:r w:rsidRPr="7C699BB3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raz konieczności dostarczenia danych pomiarowych do rozliczeń Klientów </w:t>
            </w:r>
          </w:p>
        </w:tc>
      </w:tr>
      <w:tr w:rsidR="001F7B14" w14:paraId="645A60DA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D8" w14:textId="17EAF4F2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13A31DD4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Siretta</w:t>
            </w:r>
            <w:proofErr w:type="spellEnd"/>
            <w:r w:rsidRPr="13A31DD4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13A31DD4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Sn</w:t>
            </w:r>
            <w:r w:rsidR="00DC7028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y</w:t>
            </w:r>
            <w:r w:rsidRPr="13A31DD4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per</w:t>
            </w:r>
            <w:proofErr w:type="spellEnd"/>
            <w:r w:rsidR="00CD5B4A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LTE</w:t>
            </w:r>
            <w:r w:rsidR="000D2F66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+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EDE591" w14:textId="173B80EF" w:rsidR="00526000" w:rsidRPr="00526000" w:rsidRDefault="00DC7028" w:rsidP="00DC7028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U</w:t>
            </w:r>
            <w:r w:rsidR="00526000" w:rsidRPr="00526000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rządzenie do analizy sieci komórkowych 2G, 3G, 4G</w:t>
            </w:r>
          </w:p>
          <w:p w14:paraId="645A60D9" w14:textId="61FD7B55" w:rsidR="001F7B14" w:rsidRDefault="001F7B14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F7B14" w14:paraId="645A60DD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DB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WAB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DC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Administrator Biznesowy – rola odpowiedzialna za bieżącą konfigurację słowników/reguł w systemie (elastyczność systemu).</w:t>
            </w:r>
          </w:p>
        </w:tc>
      </w:tr>
      <w:tr w:rsidR="001F7B14" w14:paraId="645A60E0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DE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WCB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DF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Kod w OT: Nie zrealizowano – przyczyna OSD – status wskazujący na niezrealizowaną wizytę z przyczyn po stronie OSD.</w:t>
            </w:r>
          </w:p>
        </w:tc>
      </w:tr>
      <w:tr w:rsidR="001F7B14" w14:paraId="645A60E3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E1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WNFB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E2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Wymagania Niefunkcjonalne Biznesowe – zestaw wymagań niefunkcjonalnych (integracje, UI, wydajność, bezpieczeństwo, szkolenia, RODO itd.).</w:t>
            </w:r>
          </w:p>
        </w:tc>
      </w:tr>
      <w:tr w:rsidR="001F7B14" w14:paraId="645A60E6" w14:textId="77777777" w:rsidTr="087B27F0">
        <w:tc>
          <w:tcPr>
            <w:tcW w:w="4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E4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ZMS</w:t>
            </w:r>
          </w:p>
        </w:tc>
        <w:tc>
          <w:tcPr>
            <w:tcW w:w="4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A60E5" w14:textId="77777777" w:rsidR="001F7B14" w:rsidRDefault="00572CB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System wewnętrzny – zarządzanie majątkiem sieciowym</w:t>
            </w:r>
          </w:p>
        </w:tc>
      </w:tr>
    </w:tbl>
    <w:p w14:paraId="6F104A37" w14:textId="13C4DC84" w:rsidR="00E76D81" w:rsidRDefault="00572CB4">
      <w:pPr>
        <w:spacing w:after="160" w:line="278" w:lineRule="auto"/>
        <w:rPr>
          <w:rFonts w:ascii="Calibri" w:eastAsia="Calibri" w:hAnsi="Calibri" w:cs="Calibri"/>
          <w:color w:val="365F91"/>
          <w:sz w:val="20"/>
          <w:szCs w:val="20"/>
        </w:rPr>
        <w:sectPr w:rsidR="00E76D81">
          <w:headerReference w:type="default" r:id="rId12"/>
          <w:footerReference w:type="default" r:id="rId13"/>
          <w:pgSz w:w="11902" w:h="16835"/>
          <w:pgMar w:top="720" w:right="1080" w:bottom="720" w:left="1080" w:header="504" w:footer="504" w:gutter="0"/>
          <w:cols w:space="720"/>
        </w:sectPr>
      </w:pPr>
      <w:r>
        <w:rPr>
          <w:rFonts w:ascii="Aptos" w:eastAsia="Aptos" w:hAnsi="Aptos" w:cs="Aptos"/>
          <w:color w:val="000000"/>
        </w:rPr>
        <w:t xml:space="preserve"> </w:t>
      </w:r>
      <w:r>
        <w:rPr>
          <w:rFonts w:ascii="Calibri" w:eastAsia="Calibri" w:hAnsi="Calibri" w:cs="Calibri"/>
          <w:color w:val="365F91"/>
          <w:sz w:val="20"/>
          <w:szCs w:val="20"/>
        </w:rPr>
        <w:t xml:space="preserve">   </w:t>
      </w:r>
      <w:bookmarkEnd w:id="0"/>
      <w:bookmarkEnd w:id="1"/>
      <w:bookmarkEnd w:id="4"/>
      <w:bookmarkEnd w:id="5"/>
      <w:bookmarkEnd w:id="7"/>
    </w:p>
    <w:p w14:paraId="645A60EA" w14:textId="77777777" w:rsidR="001F7B14" w:rsidRDefault="001F7B14">
      <w:pPr>
        <w:rPr>
          <w:color w:val="000000"/>
          <w:sz w:val="20"/>
          <w:szCs w:val="20"/>
        </w:rPr>
      </w:pPr>
    </w:p>
    <w:p w14:paraId="645A60EB" w14:textId="044AD3B7" w:rsidR="001F7B14" w:rsidRDefault="003A4632" w:rsidP="003A4632">
      <w:pPr>
        <w:pStyle w:val="Nagwek1"/>
        <w:ind w:left="360"/>
        <w:rPr>
          <w:color w:val="365F91"/>
          <w:sz w:val="36"/>
          <w:szCs w:val="36"/>
        </w:rPr>
      </w:pPr>
      <w:bookmarkStart w:id="8" w:name="_Toc219705908"/>
      <w:r>
        <w:rPr>
          <w:color w:val="365F91"/>
          <w:sz w:val="36"/>
          <w:szCs w:val="36"/>
        </w:rPr>
        <w:t>2.</w:t>
      </w:r>
      <w:r w:rsidR="00F21441">
        <w:rPr>
          <w:color w:val="365F91"/>
          <w:sz w:val="36"/>
          <w:szCs w:val="36"/>
        </w:rPr>
        <w:t xml:space="preserve"> </w:t>
      </w:r>
      <w:r>
        <w:rPr>
          <w:color w:val="365F91"/>
          <w:sz w:val="36"/>
          <w:szCs w:val="36"/>
        </w:rPr>
        <w:t>PROCESY i WYMAGANIA</w:t>
      </w:r>
      <w:bookmarkEnd w:id="8"/>
    </w:p>
    <w:p w14:paraId="645A60EC" w14:textId="77777777" w:rsidR="001F7B14" w:rsidRDefault="00572CB4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365F91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>.</w:t>
      </w:r>
    </w:p>
    <w:p w14:paraId="645A60ED" w14:textId="77777777" w:rsidR="001F7B14" w:rsidRDefault="001F7B14">
      <w:pPr>
        <w:rPr>
          <w:i/>
          <w:color w:val="000000"/>
          <w:sz w:val="20"/>
          <w:szCs w:val="20"/>
        </w:rPr>
      </w:pPr>
    </w:p>
    <w:p w14:paraId="645A60EE" w14:textId="19377530" w:rsidR="001F7B14" w:rsidRDefault="00572CB4">
      <w:pPr>
        <w:jc w:val="center"/>
        <w:rPr>
          <w:color w:val="000000"/>
          <w:sz w:val="20"/>
          <w:szCs w:val="20"/>
        </w:rPr>
      </w:pPr>
      <w:bookmarkStart w:id="9" w:name="BKM_4F0DB643_4860_42BD_ACCE_21EA9CF6627B"/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</w:p>
    <w:p w14:paraId="645A60EF" w14:textId="29FC1DD9" w:rsidR="001F7B14" w:rsidRDefault="001F4F97">
      <w:pPr>
        <w:jc w:val="center"/>
        <w:rPr>
          <w:color w:val="000000"/>
          <w:sz w:val="20"/>
          <w:szCs w:val="20"/>
        </w:rPr>
      </w:pPr>
      <w:r>
        <w:rPr>
          <w:noProof/>
        </w:rPr>
        <w:drawing>
          <wp:inline distT="0" distB="0" distL="0" distR="0" wp14:anchorId="4811E499" wp14:editId="6C2DDB47">
            <wp:extent cx="9775825" cy="4526280"/>
            <wp:effectExtent l="0" t="0" r="0" b="0"/>
            <wp:docPr id="2087230701" name="Obraz 1" descr="Obraz zawierający tekst, zrzut ekranu, Czcionka, desig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230701" name="Obraz 1" descr="Obraz zawierający tekst, zrzut ekranu, Czcionka, design&#10;&#10;Zawartość wygenerowana przez AI może być niepoprawna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75825" cy="452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A60F0" w14:textId="77777777" w:rsidR="001F7B14" w:rsidRDefault="00572CB4">
      <w:pPr>
        <w:jc w:val="center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Diagram </w:t>
      </w:r>
      <w:r>
        <w:rPr>
          <w:rFonts w:ascii="Calibri" w:eastAsia="Calibri" w:hAnsi="Calibri" w:cs="Calibri"/>
          <w:color w:val="000000"/>
          <w:sz w:val="20"/>
          <w:szCs w:val="20"/>
        </w:rPr>
        <w:fldChar w:fldCharType="begin"/>
      </w:r>
      <w:r>
        <w:rPr>
          <w:rFonts w:ascii="Calibri" w:eastAsia="Calibri" w:hAnsi="Calibri" w:cs="Calibri"/>
          <w:color w:val="000000"/>
          <w:sz w:val="20"/>
          <w:szCs w:val="20"/>
        </w:rPr>
        <w:instrText>SEQ Figure \* ARABIC</w:instrText>
      </w:r>
      <w:r>
        <w:rPr>
          <w:rFonts w:ascii="Calibri" w:eastAsia="Calibri" w:hAnsi="Calibri" w:cs="Calibri"/>
          <w:color w:val="000000"/>
          <w:sz w:val="20"/>
          <w:szCs w:val="20"/>
        </w:rPr>
        <w:fldChar w:fldCharType="separate"/>
      </w:r>
      <w:r>
        <w:rPr>
          <w:rFonts w:ascii="Calibri" w:eastAsia="Calibri" w:hAnsi="Calibri" w:cs="Calibri"/>
          <w:color w:val="000000"/>
          <w:sz w:val="20"/>
          <w:szCs w:val="20"/>
        </w:rPr>
        <w:t>1</w:t>
      </w:r>
      <w:r>
        <w:fldChar w:fldCharType="end"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− PROCESY i WYMAGANIA</w:t>
      </w:r>
    </w:p>
    <w:p w14:paraId="5EFC03B5" w14:textId="77777777" w:rsidR="00E76D81" w:rsidRDefault="00E76D81">
      <w:pPr>
        <w:jc w:val="center"/>
        <w:rPr>
          <w:color w:val="000000"/>
          <w:sz w:val="20"/>
          <w:szCs w:val="20"/>
        </w:rPr>
        <w:sectPr w:rsidR="00E76D81" w:rsidSect="001F4F97">
          <w:pgSz w:w="16835" w:h="11902" w:orient="landscape"/>
          <w:pgMar w:top="567" w:right="720" w:bottom="1080" w:left="720" w:header="504" w:footer="504" w:gutter="0"/>
          <w:cols w:space="720"/>
          <w:docGrid w:linePitch="326"/>
        </w:sectPr>
      </w:pPr>
    </w:p>
    <w:p w14:paraId="645A60F1" w14:textId="77777777" w:rsidR="001F7B14" w:rsidRDefault="001F7B14">
      <w:pPr>
        <w:jc w:val="center"/>
        <w:rPr>
          <w:color w:val="000000"/>
          <w:sz w:val="20"/>
          <w:szCs w:val="20"/>
        </w:rPr>
      </w:pPr>
    </w:p>
    <w:p w14:paraId="645A60F2" w14:textId="77777777" w:rsidR="001F7B14" w:rsidRDefault="00572CB4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i/>
          <w:color w:val="000000"/>
          <w:sz w:val="16"/>
          <w:szCs w:val="16"/>
        </w:rPr>
        <w:t>Opis elementów prezentowanych na diagramie:</w:t>
      </w: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2610"/>
        <w:gridCol w:w="7130"/>
      </w:tblGrid>
      <w:tr w:rsidR="003A4632" w:rsidRPr="00163A68" w14:paraId="2FACBF7F" w14:textId="77777777" w:rsidTr="087B27F0">
        <w:tc>
          <w:tcPr>
            <w:tcW w:w="2610" w:type="dxa"/>
          </w:tcPr>
          <w:bookmarkEnd w:id="9"/>
          <w:p w14:paraId="7838DD5C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Nazwa</w:t>
            </w:r>
          </w:p>
        </w:tc>
        <w:tc>
          <w:tcPr>
            <w:tcW w:w="7130" w:type="dxa"/>
          </w:tcPr>
          <w:p w14:paraId="38910D01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Opis</w:t>
            </w:r>
          </w:p>
        </w:tc>
      </w:tr>
      <w:tr w:rsidR="003A4632" w:rsidRPr="00163A68" w14:paraId="2F2B8E4A" w14:textId="77777777" w:rsidTr="087B27F0">
        <w:tc>
          <w:tcPr>
            <w:tcW w:w="2610" w:type="dxa"/>
            <w:shd w:val="clear" w:color="auto" w:fill="D9D9D9" w:themeFill="background1" w:themeFillShade="D9"/>
          </w:tcPr>
          <w:p w14:paraId="113B46B4" w14:textId="692D40E5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Proces</w:t>
            </w:r>
            <w:r w:rsidR="00A9505A" w:rsidRPr="00163A68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  <w:p w14:paraId="2A141985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6023CAA6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0 Proces weryfikacji jakości komunikacji z licznikami oraz definiowanie zakresu działań i </w:t>
            </w:r>
            <w:proofErr w:type="spellStart"/>
            <w:r w:rsidRPr="00163A68">
              <w:rPr>
                <w:rFonts w:ascii="Calibri" w:hAnsi="Calibri" w:cs="Calibri"/>
                <w:sz w:val="20"/>
                <w:szCs w:val="20"/>
              </w:rPr>
              <w:t>priorytetyzacja</w:t>
            </w:r>
            <w:proofErr w:type="spellEnd"/>
            <w:r w:rsidRPr="00163A68">
              <w:rPr>
                <w:rFonts w:ascii="Calibri" w:hAnsi="Calibri" w:cs="Calibri"/>
                <w:sz w:val="20"/>
                <w:szCs w:val="20"/>
              </w:rPr>
              <w:t xml:space="preserve"> działań podczas prac </w:t>
            </w:r>
            <w:proofErr w:type="spellStart"/>
            <w:r w:rsidRPr="00163A68">
              <w:rPr>
                <w:rFonts w:ascii="Calibri" w:hAnsi="Calibri" w:cs="Calibri"/>
                <w:sz w:val="20"/>
                <w:szCs w:val="20"/>
              </w:rPr>
              <w:t>udrożnieniowych</w:t>
            </w:r>
            <w:proofErr w:type="spellEnd"/>
          </w:p>
        </w:tc>
        <w:tc>
          <w:tcPr>
            <w:tcW w:w="7130" w:type="dxa"/>
            <w:shd w:val="clear" w:color="auto" w:fill="D9D9D9" w:themeFill="background1" w:themeFillShade="D9"/>
          </w:tcPr>
          <w:p w14:paraId="58221925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System automatycznie pobiera dane z systemów zewnętrznych (HES, ELIOT, CBP, LwM2M), analizuje stan komunikacji LZO oraz historię interwencji, aby wytypować urządzenia wymagające działań. Na podstawie algorytmów AI i zdefiniowanych reguł </w:t>
            </w:r>
            <w:proofErr w:type="spellStart"/>
            <w:r w:rsidRPr="00163A68">
              <w:rPr>
                <w:rFonts w:ascii="Calibri" w:hAnsi="Calibri" w:cs="Calibri"/>
                <w:sz w:val="20"/>
                <w:szCs w:val="20"/>
              </w:rPr>
              <w:t>priorytetyzuje</w:t>
            </w:r>
            <w:proofErr w:type="spellEnd"/>
            <w:r w:rsidRPr="00163A68">
              <w:rPr>
                <w:rFonts w:ascii="Calibri" w:hAnsi="Calibri" w:cs="Calibri"/>
                <w:sz w:val="20"/>
                <w:szCs w:val="20"/>
              </w:rPr>
              <w:t xml:space="preserve"> zlecenia, generuje kompletny wsad do OT i przekazuje je do ELIOT.</w:t>
            </w:r>
          </w:p>
        </w:tc>
      </w:tr>
      <w:tr w:rsidR="00AC5072" w:rsidRPr="00163A68" w14:paraId="29BF222A" w14:textId="77777777" w:rsidTr="087B27F0">
        <w:tc>
          <w:tcPr>
            <w:tcW w:w="2610" w:type="dxa"/>
          </w:tcPr>
          <w:p w14:paraId="3D0CF943" w14:textId="2A4A109E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35C34AA5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20136479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0.1 Proces weryfikacji jakości komunikacji z licznikami oraz definiowanie zakresu działań i </w:t>
            </w:r>
            <w:proofErr w:type="spellStart"/>
            <w:r w:rsidRPr="00163A68">
              <w:rPr>
                <w:rFonts w:ascii="Calibri" w:hAnsi="Calibri" w:cs="Calibri"/>
                <w:sz w:val="20"/>
                <w:szCs w:val="20"/>
              </w:rPr>
              <w:t>priorytetyzacja</w:t>
            </w:r>
            <w:proofErr w:type="spellEnd"/>
            <w:r w:rsidRPr="00163A68">
              <w:rPr>
                <w:rFonts w:ascii="Calibri" w:hAnsi="Calibri" w:cs="Calibri"/>
                <w:sz w:val="20"/>
                <w:szCs w:val="20"/>
              </w:rPr>
              <w:t xml:space="preserve"> działań podczas prac </w:t>
            </w:r>
            <w:proofErr w:type="spellStart"/>
            <w:r w:rsidRPr="00163A68">
              <w:rPr>
                <w:rFonts w:ascii="Calibri" w:hAnsi="Calibri" w:cs="Calibri"/>
                <w:sz w:val="20"/>
                <w:szCs w:val="20"/>
              </w:rPr>
              <w:t>udrożnieniowych</w:t>
            </w:r>
            <w:proofErr w:type="spellEnd"/>
          </w:p>
        </w:tc>
        <w:tc>
          <w:tcPr>
            <w:tcW w:w="7130" w:type="dxa"/>
          </w:tcPr>
          <w:p w14:paraId="23024934" w14:textId="27B7CAF6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System ma wspierać proces priorytetyzacji działań oraz przygotowywać dla elektromonterów jak najbardziej efektywny zakres prac, bazując na danych historycznych</w:t>
            </w:r>
            <w:r w:rsidR="003047F8">
              <w:rPr>
                <w:rFonts w:ascii="Calibri" w:hAnsi="Calibri" w:cs="Calibri"/>
                <w:sz w:val="20"/>
                <w:szCs w:val="20"/>
              </w:rPr>
              <w:t>,</w:t>
            </w:r>
            <w:r w:rsidRPr="00163A68">
              <w:rPr>
                <w:rFonts w:ascii="Calibri" w:hAnsi="Calibri" w:cs="Calibri"/>
                <w:sz w:val="20"/>
                <w:szCs w:val="20"/>
              </w:rPr>
              <w:t xml:space="preserve"> bieżących informacjach o stanie komunikacji</w:t>
            </w:r>
            <w:r w:rsidR="003047F8">
              <w:rPr>
                <w:rFonts w:ascii="Calibri" w:hAnsi="Calibri" w:cs="Calibri"/>
                <w:sz w:val="20"/>
                <w:szCs w:val="20"/>
              </w:rPr>
              <w:t>, danych finansowych itp.</w:t>
            </w:r>
          </w:p>
        </w:tc>
      </w:tr>
      <w:tr w:rsidR="00A9505A" w:rsidRPr="00163A68" w14:paraId="51FDCB46" w14:textId="77777777" w:rsidTr="087B27F0">
        <w:tc>
          <w:tcPr>
            <w:tcW w:w="2610" w:type="dxa"/>
          </w:tcPr>
          <w:p w14:paraId="248E69AB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067898BF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5B887FC6" w14:textId="6A66449E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0.2 Automatyzacja procesu</w:t>
            </w:r>
          </w:p>
        </w:tc>
        <w:tc>
          <w:tcPr>
            <w:tcW w:w="7130" w:type="dxa"/>
          </w:tcPr>
          <w:p w14:paraId="1E9AA519" w14:textId="7A0A130A" w:rsidR="00A9505A" w:rsidRPr="00163A68" w:rsidRDefault="00704FC4" w:rsidP="00163A68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SAUT</w:t>
            </w:r>
            <w:r w:rsidR="00A9505A" w:rsidRPr="00163A68">
              <w:rPr>
                <w:rFonts w:ascii="Calibri" w:hAnsi="Calibri" w:cs="Calibri"/>
                <w:sz w:val="20"/>
                <w:szCs w:val="20"/>
              </w:rPr>
              <w:t xml:space="preserve"> powinien zapewniać maksymalną automatyzację procesów związanych z udrożnieniem komunikacji LZO, w szczególności:</w:t>
            </w:r>
          </w:p>
          <w:p w14:paraId="2DBC8594" w14:textId="77777777" w:rsidR="00A9505A" w:rsidRPr="00626307" w:rsidRDefault="00A9505A" w:rsidP="00A91E5D">
            <w:pPr>
              <w:pStyle w:val="Styl1"/>
              <w:numPr>
                <w:ilvl w:val="0"/>
                <w:numId w:val="38"/>
              </w:numPr>
              <w:rPr>
                <w:b/>
                <w:bCs/>
              </w:rPr>
            </w:pPr>
            <w:r w:rsidRPr="00626307">
              <w:rPr>
                <w:b/>
                <w:bCs/>
              </w:rPr>
              <w:t>Automatyzacja pozyskiwania danych</w:t>
            </w:r>
          </w:p>
          <w:p w14:paraId="345D3BE8" w14:textId="77777777" w:rsidR="00A9505A" w:rsidRPr="00163A68" w:rsidRDefault="00A9505A" w:rsidP="00452E76">
            <w:pPr>
              <w:pStyle w:val="Styl2"/>
            </w:pPr>
            <w:r w:rsidRPr="00163A68">
              <w:t>Integracja z systemami zewnętrznymi (HES, ELIOT, CBP, LwM2M) w celu automatycznego pobierania danych technicznych, lokalizacyjnych i historycznych.</w:t>
            </w:r>
          </w:p>
          <w:p w14:paraId="77D01582" w14:textId="77777777" w:rsidR="00A9505A" w:rsidRPr="00163A68" w:rsidRDefault="00A9505A" w:rsidP="00452E76">
            <w:pPr>
              <w:pStyle w:val="Styl2"/>
            </w:pPr>
            <w:r w:rsidRPr="00163A68">
              <w:t>Wykorzystanie inteligentnego OCR oraz mechanizmów AI do odczytu danych ze skanów, zdjęć i protokołów wizyt monterskich.</w:t>
            </w:r>
          </w:p>
          <w:p w14:paraId="04D62174" w14:textId="77777777" w:rsidR="00A9505A" w:rsidRPr="00626307" w:rsidRDefault="00A9505A" w:rsidP="00144345">
            <w:pPr>
              <w:pStyle w:val="Styl1"/>
              <w:rPr>
                <w:b/>
                <w:bCs/>
              </w:rPr>
            </w:pPr>
            <w:r w:rsidRPr="00626307">
              <w:rPr>
                <w:b/>
                <w:bCs/>
              </w:rPr>
              <w:t>Automatyzacja analizy i typowania urządzeń</w:t>
            </w:r>
          </w:p>
          <w:p w14:paraId="25CE111F" w14:textId="77777777" w:rsidR="00A9505A" w:rsidRPr="00163A68" w:rsidRDefault="00A9505A" w:rsidP="005B0449">
            <w:pPr>
              <w:pStyle w:val="Styl2"/>
            </w:pPr>
            <w:r w:rsidRPr="00163A68">
              <w:t>Automatyczne identyfikowanie LZO z problemami komunikacyjnymi na podstawie zdefiniowanych reguł i algorytmów AI.</w:t>
            </w:r>
          </w:p>
          <w:p w14:paraId="6D738BA8" w14:textId="77777777" w:rsidR="00A9505A" w:rsidRPr="00163A68" w:rsidRDefault="00A9505A" w:rsidP="005B0449">
            <w:pPr>
              <w:pStyle w:val="Styl2"/>
            </w:pPr>
            <w:proofErr w:type="spellStart"/>
            <w:r w:rsidRPr="00163A68">
              <w:t>Priorytetyzacja</w:t>
            </w:r>
            <w:proofErr w:type="spellEnd"/>
            <w:r w:rsidRPr="00163A68">
              <w:t xml:space="preserve"> zleceń w oparciu o kryteria biznesowe (np. krytyczność PPE, historia niepowodzeń, dostępność urządzeń).</w:t>
            </w:r>
          </w:p>
          <w:p w14:paraId="04C18B1F" w14:textId="77777777" w:rsidR="00A9505A" w:rsidRPr="00626307" w:rsidRDefault="00A9505A" w:rsidP="005B0449">
            <w:pPr>
              <w:pStyle w:val="Styl1"/>
              <w:rPr>
                <w:b/>
                <w:bCs/>
              </w:rPr>
            </w:pPr>
            <w:r w:rsidRPr="00626307">
              <w:rPr>
                <w:b/>
                <w:bCs/>
              </w:rPr>
              <w:t>Automatyzacja generowania zleceń OT</w:t>
            </w:r>
          </w:p>
          <w:p w14:paraId="1002C4B5" w14:textId="77777777" w:rsidR="00A9505A" w:rsidRPr="00163A68" w:rsidRDefault="00A9505A" w:rsidP="00626307">
            <w:pPr>
              <w:pStyle w:val="Styl2"/>
            </w:pPr>
            <w:r w:rsidRPr="00163A68">
              <w:t>Automatyczne przygotowanie kompletnego wsadu do zlecenia OT (opis problemu, proponowane działania, termin realizacji, historia wizyt).</w:t>
            </w:r>
          </w:p>
          <w:p w14:paraId="5541202E" w14:textId="77777777" w:rsidR="00A9505A" w:rsidRPr="00163A68" w:rsidRDefault="00A9505A" w:rsidP="00626307">
            <w:pPr>
              <w:pStyle w:val="Styl2"/>
            </w:pPr>
            <w:r w:rsidRPr="00163A68">
              <w:t>Przekazanie zlecenia do systemu obsługi wizyt monterskich bez udziału człowieka.</w:t>
            </w:r>
          </w:p>
          <w:p w14:paraId="3E7C690A" w14:textId="77777777" w:rsidR="00A9505A" w:rsidRPr="00626307" w:rsidRDefault="00A9505A" w:rsidP="00626307">
            <w:pPr>
              <w:pStyle w:val="Styl1"/>
              <w:rPr>
                <w:b/>
                <w:bCs/>
              </w:rPr>
            </w:pPr>
            <w:r w:rsidRPr="00626307">
              <w:rPr>
                <w:b/>
                <w:bCs/>
              </w:rPr>
              <w:t>Minimalizacja udziału człowieka</w:t>
            </w:r>
          </w:p>
          <w:p w14:paraId="45D686CA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Udział użytkownika ograniczony do sytuacji wyjątkowych (np. brak danych, konieczność decyzji eksperckiej).</w:t>
            </w:r>
          </w:p>
        </w:tc>
      </w:tr>
      <w:tr w:rsidR="00A9505A" w:rsidRPr="00163A68" w14:paraId="1AF00214" w14:textId="77777777" w:rsidTr="087B27F0">
        <w:tc>
          <w:tcPr>
            <w:tcW w:w="2610" w:type="dxa"/>
          </w:tcPr>
          <w:p w14:paraId="5C2BADBA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12B49D5A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360544F0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0.3 Wykorzystanie AI i </w:t>
            </w:r>
            <w:proofErr w:type="spellStart"/>
            <w:r w:rsidRPr="00163A68">
              <w:rPr>
                <w:rFonts w:ascii="Calibri" w:hAnsi="Calibri" w:cs="Calibri"/>
                <w:sz w:val="20"/>
                <w:szCs w:val="20"/>
              </w:rPr>
              <w:t>machine</w:t>
            </w:r>
            <w:proofErr w:type="spellEnd"/>
            <w:r w:rsidRPr="00163A68">
              <w:rPr>
                <w:rFonts w:ascii="Calibri" w:hAnsi="Calibri" w:cs="Calibri"/>
                <w:sz w:val="20"/>
                <w:szCs w:val="20"/>
              </w:rPr>
              <w:t xml:space="preserve"> learning</w:t>
            </w:r>
          </w:p>
        </w:tc>
        <w:tc>
          <w:tcPr>
            <w:tcW w:w="7130" w:type="dxa"/>
          </w:tcPr>
          <w:p w14:paraId="03326A5B" w14:textId="6B38626D" w:rsidR="00A9505A" w:rsidRPr="00163A68" w:rsidRDefault="719E9077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777A9B81" w:rsidRPr="7C699BB3">
              <w:rPr>
                <w:rFonts w:ascii="Calibri" w:hAnsi="Calibri" w:cs="Calibri"/>
                <w:sz w:val="20"/>
                <w:szCs w:val="20"/>
              </w:rPr>
              <w:t xml:space="preserve"> umożliwiać wykorzystanie mechanizmów sztucznej inteligencji (AI) w celu wsparcia następujących obszarów:</w:t>
            </w:r>
          </w:p>
          <w:p w14:paraId="4026DD41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2E02E94C" w14:textId="77777777" w:rsidR="00A9505A" w:rsidRPr="00163A68" w:rsidRDefault="00A9505A" w:rsidP="00E57D16">
            <w:pPr>
              <w:pStyle w:val="Styl1"/>
              <w:numPr>
                <w:ilvl w:val="0"/>
                <w:numId w:val="39"/>
              </w:numPr>
            </w:pPr>
            <w:r w:rsidRPr="00163A68">
              <w:t>Pozyskiwanie danych ze skanów i zdjęć.</w:t>
            </w:r>
          </w:p>
          <w:p w14:paraId="40BCDB8E" w14:textId="77777777" w:rsidR="00A9505A" w:rsidRPr="00163A68" w:rsidRDefault="00A9505A" w:rsidP="00E57D16">
            <w:pPr>
              <w:pStyle w:val="Styl1"/>
            </w:pPr>
            <w:r w:rsidRPr="00163A68">
              <w:t>Określanie listy LZO wymagających interwencji na podstawie zdefiniowanych kryteriów.</w:t>
            </w:r>
          </w:p>
          <w:p w14:paraId="283FB359" w14:textId="77777777" w:rsidR="00A9505A" w:rsidRPr="00163A68" w:rsidRDefault="00A9505A" w:rsidP="00E57D16">
            <w:pPr>
              <w:pStyle w:val="Styl1"/>
            </w:pPr>
            <w:r w:rsidRPr="00163A68">
              <w:t>Analizowanie danych dotyczących wyselekcjonowanych LZO w celu identyfikacji problemów oraz rekomendowania sposobów ich rozwiązania.</w:t>
            </w:r>
          </w:p>
          <w:p w14:paraId="2ED0323A" w14:textId="77777777" w:rsidR="00A9505A" w:rsidRPr="00163A68" w:rsidRDefault="00A9505A" w:rsidP="00E57D16">
            <w:pPr>
              <w:pStyle w:val="Styl1"/>
            </w:pPr>
            <w:proofErr w:type="spellStart"/>
            <w:r w:rsidRPr="00163A68">
              <w:t>Priorytetyzowanie</w:t>
            </w:r>
            <w:proofErr w:type="spellEnd"/>
            <w:r w:rsidRPr="00163A68">
              <w:t xml:space="preserve"> zleceń na podstawie zdefiniowanych kryteriów oraz danych historycznych.</w:t>
            </w:r>
          </w:p>
          <w:p w14:paraId="0423AD32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67B80DA3" w14:textId="06D47E5B" w:rsidR="00A9505A" w:rsidRPr="00163A68" w:rsidRDefault="33625891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777A9B81" w:rsidRPr="7C699BB3">
              <w:rPr>
                <w:rFonts w:ascii="Calibri" w:hAnsi="Calibri" w:cs="Calibri"/>
                <w:sz w:val="20"/>
                <w:szCs w:val="20"/>
              </w:rPr>
              <w:t xml:space="preserve"> posiadać mechanizmy samouczenia (machine learning), które wykorzystują dane historyczne do ciągłego doskonalenia jakości analizy, klasyfikacji i priorytetyzacji.</w:t>
            </w:r>
          </w:p>
        </w:tc>
      </w:tr>
      <w:tr w:rsidR="00A9505A" w:rsidRPr="00163A68" w14:paraId="47E35870" w14:textId="77777777" w:rsidTr="087B27F0">
        <w:tc>
          <w:tcPr>
            <w:tcW w:w="2610" w:type="dxa"/>
          </w:tcPr>
          <w:p w14:paraId="230FC30D" w14:textId="77777777" w:rsidR="000B24AA" w:rsidRDefault="000B24A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048C8745" w14:textId="479465BC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1E2E18EB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697EA159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0.4 Raportowanie</w:t>
            </w:r>
          </w:p>
        </w:tc>
        <w:tc>
          <w:tcPr>
            <w:tcW w:w="7130" w:type="dxa"/>
          </w:tcPr>
          <w:p w14:paraId="3A00B317" w14:textId="08D98C29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Dostawca Systemu</w:t>
            </w:r>
            <w:r w:rsidR="000E5D31">
              <w:rPr>
                <w:rFonts w:ascii="Calibri" w:hAnsi="Calibri" w:cs="Calibri"/>
                <w:sz w:val="20"/>
                <w:szCs w:val="20"/>
              </w:rPr>
              <w:t xml:space="preserve"> SAUT</w:t>
            </w:r>
            <w:r w:rsidRPr="00163A68">
              <w:rPr>
                <w:rFonts w:ascii="Calibri" w:hAnsi="Calibri" w:cs="Calibri"/>
                <w:sz w:val="20"/>
                <w:szCs w:val="20"/>
              </w:rPr>
              <w:t xml:space="preserve"> powinien zaproponować sposób raportowania zapewniający możliwość sprawdzania skuteczności typowania i analizy danych dot. LZO.</w:t>
            </w:r>
          </w:p>
        </w:tc>
      </w:tr>
      <w:tr w:rsidR="009F6C18" w:rsidRPr="00163A68" w14:paraId="7A2B664F" w14:textId="77777777" w:rsidTr="087B27F0">
        <w:tc>
          <w:tcPr>
            <w:tcW w:w="2610" w:type="dxa"/>
          </w:tcPr>
          <w:p w14:paraId="2D600682" w14:textId="77777777" w:rsidR="009F6C18" w:rsidRPr="00163A68" w:rsidRDefault="009F6C18" w:rsidP="009F6C1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57E68217" w14:textId="77777777" w:rsidR="009F6C18" w:rsidRPr="00163A68" w:rsidRDefault="009F6C18" w:rsidP="009F6C1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3E5FFF18" w14:textId="1D3F2C64" w:rsidR="009F6C18" w:rsidRPr="00163A68" w:rsidRDefault="7054CCA4" w:rsidP="009F6C1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0.5 Zarządzanie</w:t>
            </w:r>
            <w:r w:rsidR="47BC795F" w:rsidRPr="7C699BB3">
              <w:rPr>
                <w:rFonts w:ascii="Calibri" w:hAnsi="Calibri" w:cs="Calibri"/>
                <w:sz w:val="20"/>
                <w:szCs w:val="20"/>
              </w:rPr>
              <w:t xml:space="preserve"> rolami i uprawnieniami użytkowników</w:t>
            </w:r>
          </w:p>
        </w:tc>
        <w:tc>
          <w:tcPr>
            <w:tcW w:w="7130" w:type="dxa"/>
          </w:tcPr>
          <w:p w14:paraId="03CA1244" w14:textId="27FB7A13" w:rsidR="009F6C18" w:rsidRPr="00163A68" w:rsidRDefault="00B9582C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B9582C">
              <w:rPr>
                <w:rFonts w:ascii="Calibri" w:hAnsi="Calibri" w:cs="Calibri"/>
                <w:sz w:val="20"/>
                <w:szCs w:val="20"/>
              </w:rPr>
              <w:t>SAUT powinien umożliwiać definiowanie ról i ich uprawnień do każdej funkcji System</w:t>
            </w:r>
            <w:r>
              <w:rPr>
                <w:rFonts w:ascii="Calibri" w:hAnsi="Calibri" w:cs="Calibri"/>
                <w:sz w:val="20"/>
                <w:szCs w:val="20"/>
              </w:rPr>
              <w:t>u. Definiowanie ról i uprawnień powinno być dostępne w panelu Administratora Biznesowego.</w:t>
            </w:r>
          </w:p>
        </w:tc>
      </w:tr>
      <w:tr w:rsidR="003A4632" w:rsidRPr="00163A68" w14:paraId="5E00D1AE" w14:textId="77777777" w:rsidTr="087B27F0">
        <w:tc>
          <w:tcPr>
            <w:tcW w:w="2610" w:type="dxa"/>
            <w:shd w:val="clear" w:color="auto" w:fill="D9D9D9" w:themeFill="background1" w:themeFillShade="D9"/>
          </w:tcPr>
          <w:p w14:paraId="34FE6B4D" w14:textId="2DB08851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Proces</w:t>
            </w:r>
            <w:r w:rsidR="00CA41D7" w:rsidRPr="00163A68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  <w:p w14:paraId="1F672837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537E8525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1 Zbieranie danych o LZO, które wymagają udrożnienia</w:t>
            </w:r>
          </w:p>
        </w:tc>
        <w:tc>
          <w:tcPr>
            <w:tcW w:w="7130" w:type="dxa"/>
            <w:shd w:val="clear" w:color="auto" w:fill="D9D9D9" w:themeFill="background1" w:themeFillShade="D9"/>
          </w:tcPr>
          <w:p w14:paraId="37C6BB00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Proces ma na celu zebranie w jednym miejscu wszystkich danych potrzebnych do wykonania analizy pod kątem udrożnienia transmisji z LZO. Dane do analizy zaciągane są z systemów zewnętrznych</w:t>
            </w:r>
          </w:p>
        </w:tc>
      </w:tr>
      <w:tr w:rsidR="00A9505A" w:rsidRPr="00163A68" w14:paraId="52351B94" w14:textId="77777777" w:rsidTr="087B27F0">
        <w:tc>
          <w:tcPr>
            <w:tcW w:w="2610" w:type="dxa"/>
          </w:tcPr>
          <w:p w14:paraId="7C496160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26299B22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2531398D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1.01 Zbieranie danych, które będą potrzebne do analizy i typowania LZO</w:t>
            </w:r>
          </w:p>
        </w:tc>
        <w:tc>
          <w:tcPr>
            <w:tcW w:w="7130" w:type="dxa"/>
          </w:tcPr>
          <w:p w14:paraId="35103815" w14:textId="77777777" w:rsidR="00581A29" w:rsidRDefault="00A9505A" w:rsidP="00581A29">
            <w:pPr>
              <w:pStyle w:val="Styl2"/>
              <w:numPr>
                <w:ilvl w:val="0"/>
                <w:numId w:val="0"/>
              </w:numPr>
              <w:ind w:left="360" w:hanging="360"/>
            </w:pPr>
            <w:r w:rsidRPr="00163A68">
              <w:t>Dane te będą dostarczane z systemów zewn. (patrz diagram Wizja Architektury).</w:t>
            </w:r>
          </w:p>
          <w:p w14:paraId="6C7993A9" w14:textId="3BE9E3CA" w:rsidR="00A9505A" w:rsidRPr="00163A68" w:rsidRDefault="777A9B81" w:rsidP="00581A29">
            <w:pPr>
              <w:pStyle w:val="Styl2"/>
              <w:numPr>
                <w:ilvl w:val="0"/>
                <w:numId w:val="0"/>
              </w:numPr>
            </w:pPr>
            <w:r>
              <w:t>Głównym źródłem informacji o nie</w:t>
            </w:r>
            <w:r w:rsidR="6947026F">
              <w:t>od</w:t>
            </w:r>
            <w:r>
              <w:t>czytanych LZO pochodzi z:</w:t>
            </w:r>
          </w:p>
          <w:p w14:paraId="0F22B881" w14:textId="77777777" w:rsidR="00A9505A" w:rsidRPr="00163A68" w:rsidRDefault="00A9505A" w:rsidP="00786BBB">
            <w:pPr>
              <w:pStyle w:val="Styl2"/>
            </w:pPr>
            <w:r w:rsidRPr="00163A68">
              <w:t>systemów HES w zakresie braku odczytów</w:t>
            </w:r>
          </w:p>
          <w:p w14:paraId="420CD4F3" w14:textId="77777777" w:rsidR="00A9505A" w:rsidRPr="00163A68" w:rsidRDefault="00A9505A" w:rsidP="00786BBB">
            <w:pPr>
              <w:pStyle w:val="Styl2"/>
            </w:pPr>
            <w:r w:rsidRPr="00163A68">
              <w:t>systemu CBP w zakresie niekompletności danych pomiarowych</w:t>
            </w:r>
          </w:p>
          <w:p w14:paraId="01524EF0" w14:textId="77777777" w:rsidR="00A9505A" w:rsidRPr="00163A68" w:rsidRDefault="00A9505A" w:rsidP="00786BBB">
            <w:pPr>
              <w:pStyle w:val="Styl2"/>
            </w:pPr>
            <w:r w:rsidRPr="00163A68">
              <w:t>LwM2M w zakresie braku komunikacji.</w:t>
            </w:r>
          </w:p>
          <w:p w14:paraId="4DAB0CCD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3616F67B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Przykładowe dane jakie powinny być pozyskiwane z systemów zewn.:</w:t>
            </w:r>
          </w:p>
          <w:p w14:paraId="29FAA21B" w14:textId="77777777" w:rsidR="00A9505A" w:rsidRPr="00163A68" w:rsidRDefault="00A9505A" w:rsidP="00581A29">
            <w:pPr>
              <w:pStyle w:val="Styl2"/>
            </w:pPr>
            <w:r w:rsidRPr="00163A68">
              <w:t>dane lokalizacyjne (</w:t>
            </w:r>
            <w:proofErr w:type="spellStart"/>
            <w:r w:rsidRPr="00163A68">
              <w:t>wspł</w:t>
            </w:r>
            <w:proofErr w:type="spellEnd"/>
            <w:r w:rsidRPr="00163A68">
              <w:t xml:space="preserve">. </w:t>
            </w:r>
            <w:proofErr w:type="spellStart"/>
            <w:r w:rsidRPr="00163A68">
              <w:t>geo</w:t>
            </w:r>
            <w:proofErr w:type="spellEnd"/>
            <w:r w:rsidRPr="00163A68">
              <w:t>. lub dane adresowe)</w:t>
            </w:r>
          </w:p>
          <w:p w14:paraId="0F299BFC" w14:textId="77777777" w:rsidR="00A9505A" w:rsidRPr="00163A68" w:rsidRDefault="00A9505A" w:rsidP="00581A29">
            <w:pPr>
              <w:pStyle w:val="Styl2"/>
            </w:pPr>
            <w:r w:rsidRPr="00163A68">
              <w:t>dane techniczne (np. lokalizacja wewnątrz lub na zewnątrz budynku)</w:t>
            </w:r>
          </w:p>
          <w:p w14:paraId="4A51D289" w14:textId="19C00E51" w:rsidR="00A9505A" w:rsidRPr="00163A68" w:rsidRDefault="00A9505A" w:rsidP="00581A29">
            <w:pPr>
              <w:pStyle w:val="Styl2"/>
            </w:pPr>
            <w:r w:rsidRPr="00163A68">
              <w:t xml:space="preserve">urządzenia w jakie wyposażony jest licznik (np. antena, </w:t>
            </w:r>
            <w:r w:rsidR="001B51EE">
              <w:t>o</w:t>
            </w:r>
            <w:r w:rsidR="00E62D20">
              <w:t>perator</w:t>
            </w:r>
            <w:r w:rsidR="001B51EE">
              <w:t>a</w:t>
            </w:r>
            <w:r w:rsidRPr="00163A68">
              <w:t xml:space="preserve"> karty SIM)</w:t>
            </w:r>
          </w:p>
          <w:p w14:paraId="4006B041" w14:textId="77777777" w:rsidR="00A9505A" w:rsidRPr="00163A68" w:rsidRDefault="00A9505A" w:rsidP="00581A29">
            <w:pPr>
              <w:pStyle w:val="Styl2"/>
            </w:pPr>
            <w:r w:rsidRPr="00163A68">
              <w:t xml:space="preserve">uwagi z wcześniej odbytych wizyt monterskich </w:t>
            </w:r>
          </w:p>
          <w:p w14:paraId="5BA48953" w14:textId="77777777" w:rsidR="00A9505A" w:rsidRPr="00163A68" w:rsidRDefault="00A9505A" w:rsidP="00581A29">
            <w:pPr>
              <w:pStyle w:val="Styl2"/>
            </w:pPr>
            <w:r w:rsidRPr="00163A68">
              <w:t xml:space="preserve">dane kontaktowe do Klienta  </w:t>
            </w:r>
          </w:p>
        </w:tc>
      </w:tr>
      <w:tr w:rsidR="00A9505A" w:rsidRPr="00163A68" w14:paraId="213D4670" w14:textId="77777777" w:rsidTr="087B27F0">
        <w:tc>
          <w:tcPr>
            <w:tcW w:w="2610" w:type="dxa"/>
          </w:tcPr>
          <w:p w14:paraId="5A6FE238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114655F0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525B98A0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1.01_WI Integracja z systemami zewn. w celu zaciągnięcia danych potrzebnych do analizy</w:t>
            </w:r>
          </w:p>
        </w:tc>
        <w:tc>
          <w:tcPr>
            <w:tcW w:w="7130" w:type="dxa"/>
          </w:tcPr>
          <w:p w14:paraId="1EFB140F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Systemy zewn., z których będą zaciągane dane potrzebne do analizy wskazane zostały na diagramie Wizja Architektury.</w:t>
            </w:r>
          </w:p>
        </w:tc>
      </w:tr>
      <w:tr w:rsidR="00A9505A" w:rsidRPr="00163A68" w14:paraId="7A65179F" w14:textId="77777777" w:rsidTr="087B27F0">
        <w:tc>
          <w:tcPr>
            <w:tcW w:w="2610" w:type="dxa"/>
          </w:tcPr>
          <w:p w14:paraId="46C3F900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67344552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5B545033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1.01a Typowanie LZO z problemami transmisji, które powinny zostać poddane analizie</w:t>
            </w:r>
          </w:p>
        </w:tc>
        <w:tc>
          <w:tcPr>
            <w:tcW w:w="7130" w:type="dxa"/>
          </w:tcPr>
          <w:p w14:paraId="4C95A691" w14:textId="72D2351A" w:rsidR="00A9505A" w:rsidRPr="004B7161" w:rsidRDefault="06E8DD8B" w:rsidP="004F6F5A">
            <w:pPr>
              <w:pStyle w:val="Styl2"/>
              <w:numPr>
                <w:ilvl w:val="0"/>
                <w:numId w:val="0"/>
              </w:numPr>
            </w:pPr>
            <w:r>
              <w:t>SAUT powinien</w:t>
            </w:r>
            <w:r w:rsidR="777A9B81">
              <w:t>, na podstawie określonych algorytmów, określić, na których LZO występują problemy z komunikacją i w związku z tym powinny zostać dokładnie przeanalizowane.</w:t>
            </w:r>
          </w:p>
          <w:p w14:paraId="2423F40D" w14:textId="77777777" w:rsidR="00A9505A" w:rsidRPr="004B7161" w:rsidRDefault="00A9505A" w:rsidP="004F6F5A">
            <w:pPr>
              <w:pStyle w:val="Styl2"/>
              <w:numPr>
                <w:ilvl w:val="0"/>
                <w:numId w:val="0"/>
              </w:numPr>
            </w:pPr>
            <w:r w:rsidRPr="004B7161">
              <w:t>Algorytmy takiego typowania powinny się odnosić do określonych atrybutów LZO, np. czas braku odczytu, data ostatniej komunikacji z LZO, jakość sygnału.</w:t>
            </w:r>
          </w:p>
          <w:p w14:paraId="1515A4EF" w14:textId="6CD99572" w:rsidR="00A9505A" w:rsidRPr="00163A68" w:rsidRDefault="00A9505A" w:rsidP="004F6F5A">
            <w:pPr>
              <w:pStyle w:val="Styl2"/>
              <w:numPr>
                <w:ilvl w:val="0"/>
                <w:numId w:val="0"/>
              </w:numPr>
            </w:pPr>
          </w:p>
        </w:tc>
      </w:tr>
      <w:tr w:rsidR="00A9505A" w:rsidRPr="00163A68" w14:paraId="792729B1" w14:textId="77777777" w:rsidTr="087B27F0">
        <w:tc>
          <w:tcPr>
            <w:tcW w:w="2610" w:type="dxa"/>
          </w:tcPr>
          <w:p w14:paraId="134834D0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541EC164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3AEDEB27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1.01b </w:t>
            </w:r>
            <w:proofErr w:type="spellStart"/>
            <w:r w:rsidRPr="00163A68">
              <w:rPr>
                <w:rFonts w:ascii="Calibri" w:hAnsi="Calibri" w:cs="Calibri"/>
                <w:sz w:val="20"/>
                <w:szCs w:val="20"/>
              </w:rPr>
              <w:t>Priorytetyzacja</w:t>
            </w:r>
            <w:proofErr w:type="spellEnd"/>
            <w:r w:rsidRPr="00163A68">
              <w:rPr>
                <w:rFonts w:ascii="Calibri" w:hAnsi="Calibri" w:cs="Calibri"/>
                <w:sz w:val="20"/>
                <w:szCs w:val="20"/>
              </w:rPr>
              <w:t xml:space="preserve"> LZO do analizy</w:t>
            </w:r>
          </w:p>
        </w:tc>
        <w:tc>
          <w:tcPr>
            <w:tcW w:w="7130" w:type="dxa"/>
          </w:tcPr>
          <w:p w14:paraId="5462F821" w14:textId="055E6632" w:rsidR="00A9505A" w:rsidRPr="00163A68" w:rsidRDefault="00405DD4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777A9B81" w:rsidRPr="7C699BB3">
              <w:rPr>
                <w:rFonts w:ascii="Calibri" w:hAnsi="Calibri" w:cs="Calibri"/>
                <w:sz w:val="20"/>
                <w:szCs w:val="20"/>
              </w:rPr>
              <w:t xml:space="preserve"> priorytetyzować LZO do analizy, tzn. z listy wszystkich LZO z problemami transmisji wybrać do analizy takie, które powinny zostać udrożnione w pierwszej kolejności.</w:t>
            </w:r>
          </w:p>
          <w:p w14:paraId="73D5F655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proofErr w:type="spellStart"/>
            <w:r w:rsidRPr="00163A68">
              <w:rPr>
                <w:rFonts w:ascii="Calibri" w:hAnsi="Calibri" w:cs="Calibri"/>
                <w:sz w:val="20"/>
                <w:szCs w:val="20"/>
              </w:rPr>
              <w:t>Priorytetyzacja</w:t>
            </w:r>
            <w:proofErr w:type="spellEnd"/>
            <w:r w:rsidRPr="00163A68">
              <w:rPr>
                <w:rFonts w:ascii="Calibri" w:hAnsi="Calibri" w:cs="Calibri"/>
                <w:sz w:val="20"/>
                <w:szCs w:val="20"/>
              </w:rPr>
              <w:t xml:space="preserve"> powinna zostać wykonana z uwzględnieniem zdefiniowanych reguł biznesowych. Reguły powinny być definiowane z wykorzystaniem AI.</w:t>
            </w:r>
          </w:p>
          <w:p w14:paraId="72580DBE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Reguły powinny odnosić się do atrybutów opisujących LZO, </w:t>
            </w:r>
            <w:proofErr w:type="spellStart"/>
            <w:r w:rsidRPr="00163A68">
              <w:rPr>
                <w:rFonts w:ascii="Calibri" w:hAnsi="Calibri" w:cs="Calibri"/>
                <w:sz w:val="20"/>
                <w:szCs w:val="20"/>
              </w:rPr>
              <w:t>np</w:t>
            </w:r>
            <w:proofErr w:type="spellEnd"/>
            <w:r w:rsidRPr="00163A68">
              <w:rPr>
                <w:rFonts w:ascii="Calibri" w:hAnsi="Calibri" w:cs="Calibri"/>
                <w:sz w:val="20"/>
                <w:szCs w:val="20"/>
              </w:rPr>
              <w:t>:</w:t>
            </w:r>
          </w:p>
          <w:p w14:paraId="37141D66" w14:textId="77777777" w:rsidR="00A9505A" w:rsidRPr="00163A68" w:rsidRDefault="00A9505A" w:rsidP="00E01F52">
            <w:pPr>
              <w:pStyle w:val="Styl2"/>
            </w:pPr>
            <w:r w:rsidRPr="00163A68">
              <w:t>harmonogram odczytu (np. odczyt co 1,2,6 lub 12 miesięcy, dzień odczytu w miesiącu)</w:t>
            </w:r>
          </w:p>
          <w:p w14:paraId="19B890C6" w14:textId="77777777" w:rsidR="00A9505A" w:rsidRPr="00163A68" w:rsidRDefault="00A9505A" w:rsidP="00E01F52">
            <w:pPr>
              <w:pStyle w:val="Styl2"/>
            </w:pPr>
            <w:r w:rsidRPr="00163A68">
              <w:t xml:space="preserve">krytyczność PPE (np. </w:t>
            </w:r>
            <w:proofErr w:type="spellStart"/>
            <w:r w:rsidRPr="00163A68">
              <w:t>mikroinstalacja</w:t>
            </w:r>
            <w:proofErr w:type="spellEnd"/>
            <w:r w:rsidRPr="00163A68">
              <w:t>, rynek mocy, taryfy dynamiczne LZO przedpłatowy),</w:t>
            </w:r>
          </w:p>
          <w:p w14:paraId="5896B0AE" w14:textId="77777777" w:rsidR="00A9505A" w:rsidRPr="00163A68" w:rsidRDefault="00A9505A" w:rsidP="00E01F52">
            <w:pPr>
              <w:pStyle w:val="Styl2"/>
            </w:pPr>
            <w:r w:rsidRPr="00163A68">
              <w:t>długość braku łączności, historia niepowodzeń,</w:t>
            </w:r>
          </w:p>
          <w:p w14:paraId="2804D842" w14:textId="77777777" w:rsidR="00A9505A" w:rsidRPr="00163A68" w:rsidRDefault="00A9505A" w:rsidP="00E01F52">
            <w:pPr>
              <w:pStyle w:val="Styl2"/>
            </w:pPr>
            <w:r w:rsidRPr="00163A68">
              <w:t>dostępność LZO np. domek letniskowy,</w:t>
            </w:r>
          </w:p>
          <w:p w14:paraId="74F13C13" w14:textId="3E68AD8A" w:rsidR="00A9505A" w:rsidRPr="00163A68" w:rsidRDefault="00A9505A" w:rsidP="00E01F52">
            <w:pPr>
              <w:pStyle w:val="Styl2"/>
            </w:pPr>
            <w:r w:rsidRPr="00163A68">
              <w:t xml:space="preserve">wskazówek z analizy charakterystyki </w:t>
            </w:r>
            <w:r w:rsidR="00DF438D">
              <w:t>LZO</w:t>
            </w:r>
            <w:r w:rsidRPr="00163A68">
              <w:t>. np. dostępności licznika</w:t>
            </w:r>
          </w:p>
          <w:p w14:paraId="659AA7E0" w14:textId="77777777" w:rsidR="00A9505A" w:rsidRPr="00163A68" w:rsidRDefault="00A9505A" w:rsidP="00E01F52">
            <w:pPr>
              <w:pStyle w:val="Styl2"/>
            </w:pPr>
            <w:r w:rsidRPr="00163A68">
              <w:t>LZO przedpłatowy - brak komunikacji, brak informacji o zadłużeniu - bardzo wrażliwe, szybko udrażniane.</w:t>
            </w:r>
          </w:p>
        </w:tc>
      </w:tr>
      <w:tr w:rsidR="00A9505A" w:rsidRPr="00163A68" w14:paraId="096BB034" w14:textId="77777777" w:rsidTr="087B27F0">
        <w:tc>
          <w:tcPr>
            <w:tcW w:w="2610" w:type="dxa"/>
          </w:tcPr>
          <w:p w14:paraId="6E776C06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767824C7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7A27D735" w14:textId="77777777" w:rsidR="00A9505A" w:rsidRPr="00163A68" w:rsidRDefault="00A9505A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lastRenderedPageBreak/>
              <w:t>1.1c Zdalne udrożnienie LZO</w:t>
            </w:r>
          </w:p>
        </w:tc>
        <w:tc>
          <w:tcPr>
            <w:tcW w:w="7130" w:type="dxa"/>
          </w:tcPr>
          <w:p w14:paraId="65780244" w14:textId="4CDB1266" w:rsidR="00A9505A" w:rsidRPr="00163A68" w:rsidRDefault="14B3EEDF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lastRenderedPageBreak/>
              <w:t>SAUT powinien</w:t>
            </w:r>
            <w:r w:rsidR="777A9B81" w:rsidRPr="7C699BB3">
              <w:rPr>
                <w:rFonts w:ascii="Calibri" w:hAnsi="Calibri" w:cs="Calibri"/>
                <w:sz w:val="20"/>
                <w:szCs w:val="20"/>
              </w:rPr>
              <w:t xml:space="preserve"> zainicjować działania realizowane przez system LwM2M mające na celu zdalne udrożnienie LZO, np. reset modułu komunikacyjnego licznika.</w:t>
            </w:r>
          </w:p>
          <w:p w14:paraId="47FBC7D7" w14:textId="270F4EAA" w:rsidR="00A9505A" w:rsidRPr="00163A68" w:rsidRDefault="777A9B81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lastRenderedPageBreak/>
              <w:t xml:space="preserve">Po skutecznym udrożnieniu </w:t>
            </w:r>
            <w:r w:rsidR="6EF25560"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Pr="7C699BB3">
              <w:rPr>
                <w:rFonts w:ascii="Calibri" w:hAnsi="Calibri" w:cs="Calibri"/>
                <w:sz w:val="20"/>
                <w:szCs w:val="20"/>
              </w:rPr>
              <w:t xml:space="preserve"> poczekać do chwili następnego odczytu danego licznika, aby </w:t>
            </w:r>
            <w:r w:rsidR="34EE9E9D" w:rsidRPr="7C699BB3">
              <w:rPr>
                <w:rFonts w:ascii="Calibri" w:hAnsi="Calibri" w:cs="Calibri"/>
                <w:sz w:val="20"/>
                <w:szCs w:val="20"/>
              </w:rPr>
              <w:t>zweryfikować,</w:t>
            </w:r>
            <w:r w:rsidRPr="7C699BB3">
              <w:rPr>
                <w:rFonts w:ascii="Calibri" w:hAnsi="Calibri" w:cs="Calibri"/>
                <w:sz w:val="20"/>
                <w:szCs w:val="20"/>
              </w:rPr>
              <w:t xml:space="preserve"> czy problem został rozwiązany.</w:t>
            </w:r>
          </w:p>
          <w:p w14:paraId="212E547B" w14:textId="4288438E" w:rsidR="00A9505A" w:rsidRPr="00163A68" w:rsidRDefault="777A9B81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 xml:space="preserve">Po nieskutecznym udrożnieniu </w:t>
            </w:r>
            <w:r w:rsidR="75EC1A5A"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Pr="7C699BB3">
              <w:rPr>
                <w:rFonts w:ascii="Calibri" w:hAnsi="Calibri" w:cs="Calibri"/>
                <w:sz w:val="20"/>
                <w:szCs w:val="20"/>
              </w:rPr>
              <w:t xml:space="preserve"> wykonać analizę danych dla takiego licznika.</w:t>
            </w:r>
          </w:p>
        </w:tc>
      </w:tr>
      <w:tr w:rsidR="003A4632" w:rsidRPr="00163A68" w14:paraId="6FD89F14" w14:textId="77777777" w:rsidTr="087B27F0">
        <w:tc>
          <w:tcPr>
            <w:tcW w:w="2610" w:type="dxa"/>
            <w:shd w:val="clear" w:color="auto" w:fill="D9D9D9" w:themeFill="background1" w:themeFillShade="D9"/>
          </w:tcPr>
          <w:p w14:paraId="6078E284" w14:textId="7FDBFFF1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lastRenderedPageBreak/>
              <w:t>Proces</w:t>
            </w:r>
          </w:p>
          <w:p w14:paraId="1896C7C9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6B7B17B9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 Analizowanie danych i typowanie LZO do przygotowania zlecenia wizyty monterskiej</w:t>
            </w:r>
          </w:p>
        </w:tc>
        <w:tc>
          <w:tcPr>
            <w:tcW w:w="7130" w:type="dxa"/>
            <w:shd w:val="clear" w:color="auto" w:fill="D9D9D9" w:themeFill="background1" w:themeFillShade="D9"/>
          </w:tcPr>
          <w:p w14:paraId="6C4A0CC4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Proces mający na celu przeanalizowanie, z wykorzystaniem AI, danych dot. LZO pod kątem udrożnienia transmisji i wyciągnięcia wniosków co do zasadności zlecenia wizyty monterskiej oraz wytycznych do takiej wizyty.</w:t>
            </w:r>
          </w:p>
        </w:tc>
      </w:tr>
      <w:tr w:rsidR="009B78E1" w:rsidRPr="00163A68" w14:paraId="373787AF" w14:textId="77777777" w:rsidTr="087B27F0">
        <w:tc>
          <w:tcPr>
            <w:tcW w:w="2610" w:type="dxa"/>
          </w:tcPr>
          <w:p w14:paraId="292D0EDB" w14:textId="77777777" w:rsidR="009B78E1" w:rsidRPr="00163A68" w:rsidRDefault="009B78E1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409FB5A2" w14:textId="77777777" w:rsidR="009B78E1" w:rsidRPr="00163A68" w:rsidRDefault="009B78E1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4A07EC08" w14:textId="77777777" w:rsidR="009B78E1" w:rsidRPr="00163A68" w:rsidRDefault="009B78E1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2.01 Analizowanie danych i wytypowanie LZO wymagających wizyty montera</w:t>
            </w:r>
          </w:p>
        </w:tc>
        <w:tc>
          <w:tcPr>
            <w:tcW w:w="7130" w:type="dxa"/>
          </w:tcPr>
          <w:p w14:paraId="2CF6C321" w14:textId="19EEA3F0" w:rsidR="009B78E1" w:rsidRPr="00163A68" w:rsidRDefault="12A13D31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0538B70D" w:rsidRPr="7C699BB3">
              <w:rPr>
                <w:rFonts w:ascii="Calibri" w:hAnsi="Calibri" w:cs="Calibri"/>
                <w:sz w:val="20"/>
                <w:szCs w:val="20"/>
              </w:rPr>
              <w:t xml:space="preserve"> przeanalizować dostępne dane dot. LZO. </w:t>
            </w:r>
          </w:p>
          <w:p w14:paraId="11A882C3" w14:textId="77777777" w:rsidR="009B78E1" w:rsidRPr="00163A68" w:rsidRDefault="009B78E1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Do analizy powinien wykorzystać:</w:t>
            </w:r>
          </w:p>
          <w:p w14:paraId="08AD280B" w14:textId="77777777" w:rsidR="009B78E1" w:rsidRPr="00163A68" w:rsidRDefault="009B78E1" w:rsidP="002A31C3">
            <w:pPr>
              <w:pStyle w:val="Styl2"/>
            </w:pPr>
            <w:r w:rsidRPr="00163A68">
              <w:t>reguły przygotowane w oparciu o bazę wiedzy Zamawiającego</w:t>
            </w:r>
          </w:p>
          <w:p w14:paraId="75E5E01F" w14:textId="77777777" w:rsidR="009B78E1" w:rsidRPr="00163A68" w:rsidRDefault="009B78E1" w:rsidP="002A31C3">
            <w:pPr>
              <w:pStyle w:val="Styl2"/>
            </w:pPr>
            <w:r w:rsidRPr="00163A68">
              <w:t>bazę wiedzy Zamawiającego dot. parametrów istotnych dla wyciągania wniosków z analizy, np. bazę wiedzy o kosztach realizacji czynności dot. udrożnienia komunikacji LZO.</w:t>
            </w:r>
          </w:p>
          <w:p w14:paraId="0ED3F2F6" w14:textId="040AFF94" w:rsidR="009B78E1" w:rsidRPr="00163A68" w:rsidRDefault="009B78E1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Dopuszcza się możliwość dostarczeni</w:t>
            </w:r>
            <w:r w:rsidR="00E310E8">
              <w:rPr>
                <w:rFonts w:ascii="Calibri" w:hAnsi="Calibri" w:cs="Calibri"/>
                <w:sz w:val="20"/>
                <w:szCs w:val="20"/>
              </w:rPr>
              <w:t>a</w:t>
            </w:r>
            <w:r w:rsidRPr="00163A68">
              <w:rPr>
                <w:rFonts w:ascii="Calibri" w:hAnsi="Calibri" w:cs="Calibri"/>
                <w:sz w:val="20"/>
                <w:szCs w:val="20"/>
              </w:rPr>
              <w:t xml:space="preserve"> reguł do analizy LZO przez Dostawcę Systemu</w:t>
            </w:r>
            <w:r w:rsidR="00917A3B">
              <w:rPr>
                <w:rFonts w:ascii="Calibri" w:hAnsi="Calibri" w:cs="Calibri"/>
                <w:sz w:val="20"/>
                <w:szCs w:val="20"/>
              </w:rPr>
              <w:t xml:space="preserve"> SAUT</w:t>
            </w:r>
            <w:r w:rsidRPr="00163A68">
              <w:rPr>
                <w:rFonts w:ascii="Calibri" w:hAnsi="Calibri" w:cs="Calibri"/>
                <w:sz w:val="20"/>
                <w:szCs w:val="20"/>
              </w:rPr>
              <w:t>.</w:t>
            </w:r>
          </w:p>
          <w:p w14:paraId="741C77D8" w14:textId="08FF51CD" w:rsidR="009B78E1" w:rsidRPr="00163A68" w:rsidRDefault="500A3B34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0538B70D" w:rsidRPr="7C699BB3">
              <w:rPr>
                <w:rFonts w:ascii="Calibri" w:hAnsi="Calibri" w:cs="Calibri"/>
                <w:sz w:val="20"/>
                <w:szCs w:val="20"/>
              </w:rPr>
              <w:t xml:space="preserve"> zapewnić udoskonalanie reguł biznesowych z wykorzystaniem AI.</w:t>
            </w:r>
          </w:p>
          <w:p w14:paraId="032E8751" w14:textId="77777777" w:rsidR="009B78E1" w:rsidRPr="00163A68" w:rsidRDefault="009B78E1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Przykładowy wsad do przygotowania reguł analitycznych:</w:t>
            </w:r>
          </w:p>
          <w:p w14:paraId="2B09ECFE" w14:textId="77777777" w:rsidR="009B78E1" w:rsidRPr="00163A68" w:rsidRDefault="009B78E1" w:rsidP="00E2782D">
            <w:pPr>
              <w:pStyle w:val="Styl2"/>
            </w:pPr>
            <w:r w:rsidRPr="00163A68">
              <w:t>Czy licznik nie czytał od określonej daty?</w:t>
            </w:r>
          </w:p>
          <w:p w14:paraId="36D59974" w14:textId="77777777" w:rsidR="009B78E1" w:rsidRPr="00163A68" w:rsidRDefault="009B78E1" w:rsidP="00E2782D">
            <w:pPr>
              <w:pStyle w:val="Styl2"/>
            </w:pPr>
            <w:r w:rsidRPr="00163A68">
              <w:t>Czy licznik w ogóle nie czyta, czy nie czyta tylko czasami?</w:t>
            </w:r>
          </w:p>
          <w:p w14:paraId="3B6CC511" w14:textId="77777777" w:rsidR="009B78E1" w:rsidRPr="00163A68" w:rsidRDefault="009B78E1" w:rsidP="00E2782D">
            <w:pPr>
              <w:pStyle w:val="Styl2"/>
            </w:pPr>
            <w:r w:rsidRPr="00163A68">
              <w:t>Czy pod tym adresem jeden licznik nie czyta a inne czytają (analiza sąsiedztwa)?</w:t>
            </w:r>
          </w:p>
          <w:p w14:paraId="56D0F36B" w14:textId="77777777" w:rsidR="009B78E1" w:rsidRPr="00163A68" w:rsidRDefault="009B78E1" w:rsidP="00E2782D">
            <w:pPr>
              <w:pStyle w:val="Styl2"/>
            </w:pPr>
            <w:r w:rsidRPr="00163A68">
              <w:t>Czy czytanie/nie czytanie zależy od operatora GSM?</w:t>
            </w:r>
          </w:p>
          <w:p w14:paraId="29172C56" w14:textId="77777777" w:rsidR="009B78E1" w:rsidRPr="00163A68" w:rsidRDefault="009B78E1" w:rsidP="00E2782D">
            <w:pPr>
              <w:pStyle w:val="Styl2"/>
            </w:pPr>
            <w:r w:rsidRPr="00163A68">
              <w:t>Czy licznik jest w trudnej lokalizacji geograficznej (mapa zasięgu, analiza położenia licznika na mapie)?</w:t>
            </w:r>
          </w:p>
          <w:p w14:paraId="790C9842" w14:textId="77777777" w:rsidR="009B78E1" w:rsidRPr="00163A68" w:rsidRDefault="009B78E1" w:rsidP="00E2782D">
            <w:pPr>
              <w:pStyle w:val="Styl2"/>
            </w:pPr>
            <w:r w:rsidRPr="00163A68">
              <w:t>Czy licznik jest w trudnej lokalizacji budynkowej (piwnica, podziemie, garaż podziemny, szafka metalowa)?</w:t>
            </w:r>
          </w:p>
          <w:p w14:paraId="733A24F1" w14:textId="77777777" w:rsidR="009B78E1" w:rsidRPr="00163A68" w:rsidRDefault="009B78E1" w:rsidP="00E2782D">
            <w:pPr>
              <w:pStyle w:val="Styl2"/>
            </w:pPr>
            <w:r w:rsidRPr="00163A68">
              <w:t>Czy są jakieś inne elementy mogące mieć wpływ na transmisję?</w:t>
            </w:r>
          </w:p>
          <w:p w14:paraId="2E3781A5" w14:textId="77777777" w:rsidR="0002227B" w:rsidRDefault="0002227B" w:rsidP="0002227B">
            <w:pPr>
              <w:pStyle w:val="Styl2"/>
              <w:numPr>
                <w:ilvl w:val="0"/>
                <w:numId w:val="0"/>
              </w:numPr>
            </w:pPr>
          </w:p>
          <w:p w14:paraId="18A83341" w14:textId="77777777" w:rsidR="009B78E1" w:rsidRPr="00163A68" w:rsidRDefault="009B78E1" w:rsidP="0002227B">
            <w:pPr>
              <w:pStyle w:val="Styl2"/>
              <w:numPr>
                <w:ilvl w:val="0"/>
                <w:numId w:val="0"/>
              </w:numPr>
            </w:pPr>
            <w:r w:rsidRPr="00163A68">
              <w:t>Wynikiem analizy powinno być:</w:t>
            </w:r>
          </w:p>
          <w:p w14:paraId="07C30847" w14:textId="77777777" w:rsidR="009B78E1" w:rsidRPr="00163A68" w:rsidRDefault="009B78E1" w:rsidP="008C4583">
            <w:pPr>
              <w:pStyle w:val="Styl1"/>
              <w:numPr>
                <w:ilvl w:val="0"/>
                <w:numId w:val="40"/>
              </w:numPr>
            </w:pPr>
            <w:r w:rsidRPr="00163A68">
              <w:t>wytypowanie LZO, które wymagają wizyty monterskiej, przy czym wytypowanie powinno odbywać się z uwzględnieniem nie tylko reguł analitycznych, ale także określonych kryteriów, np. ekonomicznych (windykacje, trudny dostęp, częste odczyty), punkty uporczywe itp.</w:t>
            </w:r>
          </w:p>
          <w:p w14:paraId="60214017" w14:textId="77777777" w:rsidR="009B78E1" w:rsidRPr="00163A68" w:rsidRDefault="009B78E1" w:rsidP="008C4583">
            <w:pPr>
              <w:pStyle w:val="Styl1"/>
            </w:pPr>
            <w:r w:rsidRPr="00163A68">
              <w:t>przygotowanie danych, które posłużą jako wsad do OT</w:t>
            </w:r>
          </w:p>
          <w:p w14:paraId="76A4AA50" w14:textId="77777777" w:rsidR="009B78E1" w:rsidRPr="00163A68" w:rsidRDefault="009B78E1" w:rsidP="008C4583">
            <w:pPr>
              <w:pStyle w:val="Styl1"/>
            </w:pPr>
            <w:r w:rsidRPr="00163A68">
              <w:t>propozycja modyfikacji Katalogu uwag z wizyty monterskiej (np. sugestia dodania do słownika pozycji powtarzającej się w uwagach OT w postaci dodatkowej informacji wpisywanej ręcznie przez montera).</w:t>
            </w:r>
          </w:p>
          <w:p w14:paraId="2626B7D9" w14:textId="77777777" w:rsidR="009B78E1" w:rsidRPr="00163A68" w:rsidRDefault="009B78E1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3667D22E" w14:textId="64F984B6" w:rsidR="009B78E1" w:rsidRPr="00163A68" w:rsidRDefault="0538B70D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 xml:space="preserve">Analiza i typowanie powinny dobywać się automatycznie, chyba, że </w:t>
            </w:r>
            <w:r w:rsidR="6DB75DA6" w:rsidRPr="7C699BB3">
              <w:rPr>
                <w:rFonts w:ascii="Calibri" w:hAnsi="Calibri" w:cs="Calibri"/>
                <w:sz w:val="20"/>
                <w:szCs w:val="20"/>
              </w:rPr>
              <w:t>SAUT zidentyfikuje</w:t>
            </w:r>
            <w:r w:rsidRPr="7C699BB3">
              <w:rPr>
                <w:rFonts w:ascii="Calibri" w:hAnsi="Calibri" w:cs="Calibri"/>
                <w:sz w:val="20"/>
                <w:szCs w:val="20"/>
              </w:rPr>
              <w:t xml:space="preserve"> konieczność udziału człowieka, przykładowo:</w:t>
            </w:r>
          </w:p>
          <w:p w14:paraId="47F6FA17" w14:textId="77777777" w:rsidR="009B78E1" w:rsidRPr="00163A68" w:rsidRDefault="009B78E1" w:rsidP="008C4583">
            <w:pPr>
              <w:pStyle w:val="Styl2"/>
            </w:pPr>
            <w:r w:rsidRPr="00163A68">
              <w:t>uzupełnienie nieczytelnych danych, które są niezbędne do wyciągnięcia wniosków z analizy</w:t>
            </w:r>
          </w:p>
          <w:p w14:paraId="68E513DA" w14:textId="77777777" w:rsidR="009B78E1" w:rsidRPr="00163A68" w:rsidRDefault="009B78E1" w:rsidP="008C4583">
            <w:pPr>
              <w:pStyle w:val="Styl2"/>
            </w:pPr>
            <w:r w:rsidRPr="00163A68">
              <w:t>konieczność podjęcia decyzji eksperckiej przez człowieka.</w:t>
            </w:r>
          </w:p>
        </w:tc>
      </w:tr>
      <w:tr w:rsidR="006C18E9" w:rsidRPr="00163A68" w14:paraId="5A1ADA48" w14:textId="77777777" w:rsidTr="087B27F0">
        <w:tc>
          <w:tcPr>
            <w:tcW w:w="2610" w:type="dxa"/>
          </w:tcPr>
          <w:p w14:paraId="4CB45B63" w14:textId="03C8461F" w:rsidR="00460467" w:rsidRDefault="00460467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58C1D6B1" w14:textId="77777777" w:rsidR="00460467" w:rsidRDefault="00460467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5EFB6980" w14:textId="3E22D13D" w:rsidR="006C18E9" w:rsidRPr="00163A68" w:rsidRDefault="0043344F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43344F">
              <w:rPr>
                <w:rFonts w:ascii="Calibri" w:hAnsi="Calibri" w:cs="Calibri"/>
                <w:sz w:val="20"/>
                <w:szCs w:val="20"/>
              </w:rPr>
              <w:t>2.1a Weryfikacja lokalizacji LZO</w:t>
            </w:r>
          </w:p>
        </w:tc>
        <w:tc>
          <w:tcPr>
            <w:tcW w:w="7130" w:type="dxa"/>
          </w:tcPr>
          <w:p w14:paraId="6E0B429E" w14:textId="62406395" w:rsidR="006C18E9" w:rsidRPr="00163A68" w:rsidRDefault="084CC513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3FCD83B5" w:rsidRPr="7C699BB3">
              <w:rPr>
                <w:rFonts w:ascii="Calibri" w:hAnsi="Calibri" w:cs="Calibri"/>
                <w:sz w:val="20"/>
                <w:szCs w:val="20"/>
              </w:rPr>
              <w:t xml:space="preserve"> analizować opisy lokalizacji np. pod kątem trudnodostępnych miejsc (słowa kluczowe: „piwnica”, „podziemie”, „garaż podziemny”, „szafka metalowa”, „klatka”).</w:t>
            </w:r>
          </w:p>
          <w:p w14:paraId="41078F8D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Informacja taka zawarta na zleceniu OT pozwoli na wcześniejsze przygotowanie odpowiednich narzędzi i akcesoriów (pomiar siły sygnału GSM, montaż anteny zewnętrznej, zabudowę LZO LTE CatM1 lub LZO PLC).</w:t>
            </w:r>
          </w:p>
        </w:tc>
      </w:tr>
      <w:tr w:rsidR="006C18E9" w:rsidRPr="00163A68" w14:paraId="01BFD2E8" w14:textId="77777777" w:rsidTr="087B27F0">
        <w:tc>
          <w:tcPr>
            <w:tcW w:w="2610" w:type="dxa"/>
          </w:tcPr>
          <w:p w14:paraId="5334CFA0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2C0E144E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332DAC62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lastRenderedPageBreak/>
              <w:t>2.01b Sprawdzenie zainstalowanej aparatury dodatkowej</w:t>
            </w:r>
          </w:p>
        </w:tc>
        <w:tc>
          <w:tcPr>
            <w:tcW w:w="7130" w:type="dxa"/>
          </w:tcPr>
          <w:p w14:paraId="7A3B0058" w14:textId="5793D823" w:rsidR="006C18E9" w:rsidRPr="00163A68" w:rsidRDefault="51AAA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lastRenderedPageBreak/>
              <w:t>SAUT powinien</w:t>
            </w:r>
            <w:r w:rsidR="3FCD83B5" w:rsidRPr="7C699BB3">
              <w:rPr>
                <w:rFonts w:ascii="Calibri" w:hAnsi="Calibri" w:cs="Calibri"/>
                <w:sz w:val="20"/>
                <w:szCs w:val="20"/>
              </w:rPr>
              <w:t xml:space="preserve"> analizować dane dot. LZO pod kątem:</w:t>
            </w:r>
          </w:p>
          <w:p w14:paraId="44891A84" w14:textId="77777777" w:rsidR="006C18E9" w:rsidRPr="00163A68" w:rsidRDefault="006C18E9" w:rsidP="0078314F">
            <w:pPr>
              <w:pStyle w:val="Styl2"/>
            </w:pPr>
            <w:r w:rsidRPr="00163A68">
              <w:t>obecności anten, przedłużek oraz wcześniejszych zgód odbiorcy na montaż anteny w innym miejscu niż przy LZO</w:t>
            </w:r>
          </w:p>
          <w:p w14:paraId="5ACB1F2E" w14:textId="77777777" w:rsidR="006C18E9" w:rsidRPr="00163A68" w:rsidRDefault="006C18E9" w:rsidP="0078314F">
            <w:pPr>
              <w:pStyle w:val="Styl2"/>
            </w:pPr>
            <w:r w:rsidRPr="00163A68">
              <w:lastRenderedPageBreak/>
              <w:t>adnotacji o możliwości zastosowania anteny podczas wystawiania kolejnego zlecenia na udrożnienie komunikacji po wcześniejszym uzyskaniu zgody administracji / klienta.</w:t>
            </w:r>
          </w:p>
          <w:p w14:paraId="3D7810C3" w14:textId="5C6A845E" w:rsidR="006C18E9" w:rsidRPr="00163A68" w:rsidRDefault="13D0A25B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3FCD83B5" w:rsidRPr="7C699BB3">
              <w:rPr>
                <w:rFonts w:ascii="Calibri" w:hAnsi="Calibri" w:cs="Calibri"/>
                <w:sz w:val="20"/>
                <w:szCs w:val="20"/>
              </w:rPr>
              <w:t xml:space="preserve"> w analizie uwzględnić nast. informacje:</w:t>
            </w:r>
          </w:p>
          <w:p w14:paraId="4227D5A4" w14:textId="77777777" w:rsidR="006C18E9" w:rsidRPr="00163A68" w:rsidRDefault="006C18E9" w:rsidP="0078314F">
            <w:pPr>
              <w:pStyle w:val="Styl1"/>
              <w:numPr>
                <w:ilvl w:val="0"/>
                <w:numId w:val="41"/>
              </w:numPr>
            </w:pPr>
            <w:r w:rsidRPr="00163A68">
              <w:t>czy wcześniej dokonywano weryfikacji operatorów stosowanych w przeszłości na danym PPE oraz skuteczności ich działania, w szczególności:</w:t>
            </w:r>
          </w:p>
          <w:p w14:paraId="0D3BD564" w14:textId="776476CA" w:rsidR="006C18E9" w:rsidRPr="00163A68" w:rsidRDefault="006C18E9" w:rsidP="00FC5B00">
            <w:pPr>
              <w:pStyle w:val="Styl2"/>
            </w:pPr>
            <w:r w:rsidRPr="00163A68">
              <w:t xml:space="preserve">czy były próby wymiany karty </w:t>
            </w:r>
            <w:r w:rsidR="003737C7">
              <w:t xml:space="preserve">SIM </w:t>
            </w:r>
            <w:r w:rsidRPr="00163A68">
              <w:t>na innego operatora</w:t>
            </w:r>
          </w:p>
          <w:p w14:paraId="4B760484" w14:textId="34255516" w:rsidR="006C18E9" w:rsidRPr="00163A68" w:rsidRDefault="003737C7" w:rsidP="00FC5B00">
            <w:pPr>
              <w:pStyle w:val="Styl2"/>
            </w:pPr>
            <w:r>
              <w:t xml:space="preserve">jakiego </w:t>
            </w:r>
            <w:r w:rsidR="00F91652">
              <w:t>operatora</w:t>
            </w:r>
            <w:r w:rsidR="004D3BC5">
              <w:t xml:space="preserve"> </w:t>
            </w:r>
            <w:r w:rsidR="00496164">
              <w:t>karty SIM s</w:t>
            </w:r>
            <w:r w:rsidR="006C18E9" w:rsidRPr="00163A68">
              <w:t>ą zainstalowane w pobliżu danego PPE i jaka jest skuteczność transmisji</w:t>
            </w:r>
          </w:p>
          <w:p w14:paraId="099815B9" w14:textId="77777777" w:rsidR="006C18E9" w:rsidRPr="00163A68" w:rsidRDefault="006C18E9" w:rsidP="00FC5B00">
            <w:pPr>
              <w:pStyle w:val="Styl1"/>
            </w:pPr>
            <w:r w:rsidRPr="00163A68">
              <w:t>topologia PPE i punktów pokrewnych.</w:t>
            </w:r>
          </w:p>
          <w:p w14:paraId="2A85FE8D" w14:textId="77777777" w:rsidR="006C18E9" w:rsidRPr="00163A68" w:rsidRDefault="006C18E9" w:rsidP="00496164">
            <w:pPr>
              <w:pStyle w:val="Styl2"/>
              <w:numPr>
                <w:ilvl w:val="0"/>
                <w:numId w:val="0"/>
              </w:numPr>
              <w:ind w:left="360"/>
            </w:pPr>
            <w:r w:rsidRPr="00163A68">
              <w:t>Koordynaty licznika wprowadzane są w momencie odczytu i przechowywane są:</w:t>
            </w:r>
          </w:p>
          <w:p w14:paraId="71831E5E" w14:textId="77777777" w:rsidR="006C18E9" w:rsidRPr="00163A68" w:rsidRDefault="006C18E9" w:rsidP="00FC5B00">
            <w:pPr>
              <w:pStyle w:val="Styl2"/>
            </w:pPr>
            <w:r w:rsidRPr="00163A68">
              <w:t>koordynaty (Eliot)</w:t>
            </w:r>
          </w:p>
          <w:p w14:paraId="4E30F05D" w14:textId="77777777" w:rsidR="006C18E9" w:rsidRPr="00163A68" w:rsidRDefault="006C18E9" w:rsidP="00FC5B00">
            <w:pPr>
              <w:pStyle w:val="Styl2"/>
            </w:pPr>
            <w:r w:rsidRPr="00163A68">
              <w:t>powiązanie MDE z PPE (Eliot)</w:t>
            </w:r>
          </w:p>
          <w:p w14:paraId="4681EF22" w14:textId="77777777" w:rsidR="006C18E9" w:rsidRPr="00163A68" w:rsidRDefault="006C18E9" w:rsidP="00FC5B00">
            <w:pPr>
              <w:pStyle w:val="Styl2"/>
            </w:pPr>
            <w:r w:rsidRPr="00163A68">
              <w:t>adres (Eliot).</w:t>
            </w:r>
          </w:p>
        </w:tc>
      </w:tr>
      <w:tr w:rsidR="006C18E9" w:rsidRPr="00163A68" w14:paraId="759CD8DB" w14:textId="77777777" w:rsidTr="087B27F0">
        <w:tc>
          <w:tcPr>
            <w:tcW w:w="2610" w:type="dxa"/>
          </w:tcPr>
          <w:p w14:paraId="370AC2CF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lastRenderedPageBreak/>
              <w:t>Wymaganie</w:t>
            </w:r>
          </w:p>
          <w:p w14:paraId="32E03F57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5FEAC9AA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2.01c Analiza historii kart SIM i operatorów</w:t>
            </w:r>
          </w:p>
        </w:tc>
        <w:tc>
          <w:tcPr>
            <w:tcW w:w="7130" w:type="dxa"/>
          </w:tcPr>
          <w:p w14:paraId="4D476F86" w14:textId="1B9EF61B" w:rsidR="006C18E9" w:rsidRPr="00163A68" w:rsidRDefault="4EEAE7B6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07BFAE6B" w:rsidRPr="087B27F0">
              <w:rPr>
                <w:rFonts w:ascii="Calibri" w:hAnsi="Calibri" w:cs="Calibri"/>
                <w:sz w:val="20"/>
                <w:szCs w:val="20"/>
              </w:rPr>
              <w:t xml:space="preserve"> w analizie uwzględnić nast. informacje:</w:t>
            </w:r>
          </w:p>
          <w:p w14:paraId="488E4FAE" w14:textId="77777777" w:rsidR="006C18E9" w:rsidRPr="00163A68" w:rsidRDefault="006C18E9" w:rsidP="00136F39">
            <w:pPr>
              <w:pStyle w:val="Styl2"/>
            </w:pPr>
            <w:r w:rsidRPr="00163A68">
              <w:t>czy wcześniej dokonywano weryfikacji operatorów stosowanych w przeszłości na danym PPE oraz skuteczności ich działania, w szczególności:</w:t>
            </w:r>
          </w:p>
          <w:p w14:paraId="1693A48C" w14:textId="3128F29E" w:rsidR="006C18E9" w:rsidRPr="00163A68" w:rsidRDefault="006C18E9" w:rsidP="00CC6B93">
            <w:pPr>
              <w:pStyle w:val="Styl2"/>
            </w:pPr>
            <w:r w:rsidRPr="00163A68">
              <w:t>czy były próby wymiany karty</w:t>
            </w:r>
            <w:r w:rsidR="002E0079">
              <w:t xml:space="preserve"> SIM</w:t>
            </w:r>
            <w:r w:rsidRPr="00163A68">
              <w:t xml:space="preserve"> na innego operatora</w:t>
            </w:r>
          </w:p>
          <w:p w14:paraId="391C5CA3" w14:textId="4200D53A" w:rsidR="006C18E9" w:rsidRPr="00163A68" w:rsidRDefault="006C18E9" w:rsidP="00CC6B93">
            <w:pPr>
              <w:pStyle w:val="Styl2"/>
            </w:pPr>
            <w:r w:rsidRPr="00163A68">
              <w:t>jakie karty</w:t>
            </w:r>
            <w:r w:rsidR="002E0079">
              <w:t xml:space="preserve"> SIM</w:t>
            </w:r>
            <w:r w:rsidRPr="00163A68">
              <w:t xml:space="preserve"> są zainstalowane w pobliżu danego PPE i jaka jest skuteczność transmisji</w:t>
            </w:r>
          </w:p>
          <w:p w14:paraId="2DE642C9" w14:textId="51710989" w:rsidR="006C18E9" w:rsidRPr="00163A68" w:rsidRDefault="006C18E9" w:rsidP="00F8485B">
            <w:pPr>
              <w:pStyle w:val="Styl2"/>
              <w:numPr>
                <w:ilvl w:val="0"/>
                <w:numId w:val="0"/>
              </w:numPr>
              <w:ind w:left="360"/>
            </w:pPr>
          </w:p>
        </w:tc>
      </w:tr>
      <w:tr w:rsidR="006C18E9" w:rsidRPr="00163A68" w14:paraId="00ECFBBE" w14:textId="77777777" w:rsidTr="087B27F0">
        <w:tc>
          <w:tcPr>
            <w:tcW w:w="2610" w:type="dxa"/>
          </w:tcPr>
          <w:p w14:paraId="1D384079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120E1FA0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42E00368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2.01d Ocena pokrycia zasięgu GSM i dobór karty SIM</w:t>
            </w:r>
          </w:p>
        </w:tc>
        <w:tc>
          <w:tcPr>
            <w:tcW w:w="7130" w:type="dxa"/>
          </w:tcPr>
          <w:p w14:paraId="26EF9529" w14:textId="459FD8C1" w:rsidR="006C18E9" w:rsidRPr="00163A68" w:rsidRDefault="3FCD83B5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 xml:space="preserve">Do oceny zasięgu transmisji GSM </w:t>
            </w:r>
            <w:r w:rsidR="41664074"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Pr="7C699BB3">
              <w:rPr>
                <w:rFonts w:ascii="Calibri" w:hAnsi="Calibri" w:cs="Calibri"/>
                <w:sz w:val="20"/>
                <w:szCs w:val="20"/>
              </w:rPr>
              <w:t xml:space="preserve"> wykorzystać:</w:t>
            </w:r>
          </w:p>
          <w:p w14:paraId="5039FA58" w14:textId="7E03CB44" w:rsidR="006C18E9" w:rsidRPr="00163A68" w:rsidRDefault="006C18E9" w:rsidP="00DA40E2">
            <w:pPr>
              <w:pStyle w:val="Styl2"/>
            </w:pPr>
            <w:r w:rsidRPr="00163A68">
              <w:t xml:space="preserve">dane z </w:t>
            </w:r>
            <w:proofErr w:type="spellStart"/>
            <w:r w:rsidRPr="00163A68">
              <w:t>Siretta</w:t>
            </w:r>
            <w:proofErr w:type="spellEnd"/>
            <w:r w:rsidRPr="00163A68">
              <w:t xml:space="preserve"> </w:t>
            </w:r>
            <w:proofErr w:type="spellStart"/>
            <w:r w:rsidRPr="00163A68">
              <w:t>Snyper</w:t>
            </w:r>
            <w:proofErr w:type="spellEnd"/>
            <w:r w:rsidRPr="00163A68">
              <w:t xml:space="preserve"> (zlecenia OT)</w:t>
            </w:r>
          </w:p>
          <w:p w14:paraId="5B45E180" w14:textId="77777777" w:rsidR="006C18E9" w:rsidRPr="00163A68" w:rsidRDefault="006C18E9" w:rsidP="00DA40E2">
            <w:pPr>
              <w:pStyle w:val="Styl2"/>
            </w:pPr>
            <w:r w:rsidRPr="00163A68">
              <w:t>mapy pokrycia udostępniane przez operatorów (np. beta.btsearch.pl)</w:t>
            </w:r>
          </w:p>
          <w:p w14:paraId="22E8DC0B" w14:textId="77777777" w:rsidR="006C18E9" w:rsidRPr="00163A68" w:rsidRDefault="006C18E9" w:rsidP="00DA40E2">
            <w:pPr>
              <w:pStyle w:val="Styl2"/>
            </w:pPr>
            <w:r w:rsidRPr="00163A68">
              <w:t>analizę skuteczności komunikacji z LZO zainstalowanych w okolicznych adresach (miejscowość, ulica, numer budynku).</w:t>
            </w:r>
          </w:p>
          <w:p w14:paraId="5A4E6517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0C890E0F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Umożliwi to dobór optymalnego operatora i technologii komunikacyjnej i powinno znaleźć się jako adnotacja o konieczności zastosowania karty SIM wskazanego operatora przy kolejnym zleceniu OT.</w:t>
            </w:r>
          </w:p>
        </w:tc>
      </w:tr>
      <w:tr w:rsidR="006C18E9" w:rsidRPr="00163A68" w14:paraId="614237DC" w14:textId="77777777" w:rsidTr="087B27F0">
        <w:tc>
          <w:tcPr>
            <w:tcW w:w="2610" w:type="dxa"/>
          </w:tcPr>
          <w:p w14:paraId="1E825489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08F1BB34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3CA7780B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2.01e Ocena zasięgu w oparciu o LwM2M</w:t>
            </w:r>
          </w:p>
        </w:tc>
        <w:tc>
          <w:tcPr>
            <w:tcW w:w="7130" w:type="dxa"/>
          </w:tcPr>
          <w:p w14:paraId="7FB51E63" w14:textId="33C31664" w:rsidR="006C18E9" w:rsidRPr="00163A68" w:rsidRDefault="792E1314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3FCD83B5" w:rsidRPr="7C699BB3">
              <w:rPr>
                <w:rFonts w:ascii="Calibri" w:hAnsi="Calibri" w:cs="Calibri"/>
                <w:sz w:val="20"/>
                <w:szCs w:val="20"/>
              </w:rPr>
              <w:t xml:space="preserve"> umożliwiać analizę danych pochodzących z systemu, który będzie wykorzystywał protokół LwM2M, np.:</w:t>
            </w:r>
          </w:p>
          <w:p w14:paraId="625BC322" w14:textId="5E7EABEC" w:rsidR="006C18E9" w:rsidRPr="00163A68" w:rsidRDefault="006C18E9" w:rsidP="00AD3A79">
            <w:pPr>
              <w:pStyle w:val="Styl2"/>
            </w:pPr>
            <w:proofErr w:type="spellStart"/>
            <w:r w:rsidRPr="00163A68">
              <w:t>geolokalizacja</w:t>
            </w:r>
            <w:proofErr w:type="spellEnd"/>
            <w:r w:rsidRPr="00163A68">
              <w:t xml:space="preserve"> BTS vs lokalizacja wg współrzędnych lub adresu z Eliota</w:t>
            </w:r>
          </w:p>
          <w:p w14:paraId="7559E343" w14:textId="2C87C3FD" w:rsidR="006C18E9" w:rsidRPr="00163A68" w:rsidRDefault="006C18E9" w:rsidP="00AD3A79">
            <w:pPr>
              <w:pStyle w:val="Styl2"/>
            </w:pPr>
            <w:r w:rsidRPr="00163A68">
              <w:t xml:space="preserve">wsparcie udrażniania komunikacji: sprawdzenie zasięgu, np. restart modułu komunikacyjnego, </w:t>
            </w:r>
            <w:r w:rsidR="000556C9">
              <w:t>it</w:t>
            </w:r>
            <w:r w:rsidRPr="00163A68">
              <w:t>p.</w:t>
            </w:r>
          </w:p>
          <w:p w14:paraId="14708178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Obecnie Zamawiający planuje wdrożenie takiego narzędzia (szacowany termin wdrożenia to X 2026).</w:t>
            </w:r>
          </w:p>
          <w:p w14:paraId="3B23A373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6C18E9" w:rsidRPr="00163A68" w14:paraId="2F0F1CAB" w14:textId="77777777" w:rsidTr="087B27F0">
        <w:tc>
          <w:tcPr>
            <w:tcW w:w="2610" w:type="dxa"/>
          </w:tcPr>
          <w:p w14:paraId="4465DEE5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1324C738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04FB6286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2.01f Wykorzystanie AI</w:t>
            </w:r>
          </w:p>
        </w:tc>
        <w:tc>
          <w:tcPr>
            <w:tcW w:w="7130" w:type="dxa"/>
          </w:tcPr>
          <w:p w14:paraId="3AFF647B" w14:textId="31F56C98" w:rsidR="006C18E9" w:rsidRPr="00163A68" w:rsidRDefault="511AFEBB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3FCD83B5" w:rsidRPr="7C699BB3">
              <w:rPr>
                <w:rFonts w:ascii="Calibri" w:hAnsi="Calibri" w:cs="Calibri"/>
                <w:sz w:val="20"/>
                <w:szCs w:val="20"/>
              </w:rPr>
              <w:t xml:space="preserve"> zostać opracowany w oparciu o technologię sztucznej inteligencji, która umożliwi optymalną analizę zleceń OT związanych z problemami komunikacyjnymi LZO w technologii GSM.</w:t>
            </w:r>
          </w:p>
          <w:p w14:paraId="72BE8631" w14:textId="059B6AC0" w:rsidR="006C18E9" w:rsidRPr="00163A68" w:rsidRDefault="6DF66BFE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3FCD83B5" w:rsidRPr="7C699BB3">
              <w:rPr>
                <w:rFonts w:ascii="Calibri" w:hAnsi="Calibri" w:cs="Calibri"/>
                <w:sz w:val="20"/>
                <w:szCs w:val="20"/>
              </w:rPr>
              <w:t xml:space="preserve"> zawierać mechanizmy umożliwiające doskonalenie reguł analitycznych np. na bazie danych historycznych.</w:t>
            </w:r>
          </w:p>
          <w:p w14:paraId="122EF8E5" w14:textId="3AA7ADEC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Na etapie RFI Dostawca powinien pokazać w jaki sposób </w:t>
            </w:r>
            <w:r w:rsidR="003025A1">
              <w:rPr>
                <w:rFonts w:ascii="Calibri" w:hAnsi="Calibri" w:cs="Calibri"/>
                <w:sz w:val="20"/>
                <w:szCs w:val="20"/>
              </w:rPr>
              <w:t>AI</w:t>
            </w:r>
            <w:r w:rsidRPr="00163A68">
              <w:rPr>
                <w:rFonts w:ascii="Calibri" w:hAnsi="Calibri" w:cs="Calibri"/>
                <w:sz w:val="20"/>
                <w:szCs w:val="20"/>
              </w:rPr>
              <w:t xml:space="preserve"> będzie się uczyć odpowiednich algorytmów, aby podnosić swoją efektywność.</w:t>
            </w:r>
          </w:p>
        </w:tc>
      </w:tr>
      <w:tr w:rsidR="006C18E9" w:rsidRPr="00163A68" w14:paraId="6B329C53" w14:textId="77777777" w:rsidTr="087B27F0">
        <w:tc>
          <w:tcPr>
            <w:tcW w:w="2610" w:type="dxa"/>
          </w:tcPr>
          <w:p w14:paraId="71CB9DCA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2B714E23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34CF6304" w14:textId="77777777" w:rsidR="006C18E9" w:rsidRPr="00163A68" w:rsidRDefault="006C18E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2.01g Rozpoznawanie zdjęć</w:t>
            </w:r>
          </w:p>
        </w:tc>
        <w:tc>
          <w:tcPr>
            <w:tcW w:w="7130" w:type="dxa"/>
          </w:tcPr>
          <w:p w14:paraId="1316632D" w14:textId="2BC655D6" w:rsidR="006C18E9" w:rsidRPr="00163A68" w:rsidRDefault="1466FA43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3FCD83B5" w:rsidRPr="7C699BB3">
              <w:rPr>
                <w:rFonts w:ascii="Calibri" w:hAnsi="Calibri" w:cs="Calibri"/>
                <w:sz w:val="20"/>
                <w:szCs w:val="20"/>
              </w:rPr>
              <w:t xml:space="preserve"> umieć odczytać informacje dostarczane w formie zdjęć</w:t>
            </w:r>
            <w:r w:rsidR="4B255AB3" w:rsidRPr="7C699BB3">
              <w:rPr>
                <w:rFonts w:ascii="Calibri" w:hAnsi="Calibri" w:cs="Calibri"/>
                <w:sz w:val="20"/>
                <w:szCs w:val="20"/>
              </w:rPr>
              <w:t xml:space="preserve"> lub plików</w:t>
            </w:r>
            <w:r w:rsidR="3FCD83B5" w:rsidRPr="7C699BB3">
              <w:rPr>
                <w:rFonts w:ascii="Calibri" w:hAnsi="Calibri" w:cs="Calibri"/>
                <w:sz w:val="20"/>
                <w:szCs w:val="20"/>
              </w:rPr>
              <w:t>, np.</w:t>
            </w:r>
          </w:p>
          <w:p w14:paraId="5CE77D34" w14:textId="6044A183" w:rsidR="006C18E9" w:rsidRPr="00163A68" w:rsidRDefault="006C18E9" w:rsidP="00F7756C">
            <w:pPr>
              <w:pStyle w:val="Styl2"/>
            </w:pPr>
            <w:r w:rsidRPr="00163A68">
              <w:t xml:space="preserve">z pomiarów zasięgu z wykorzystaniem </w:t>
            </w:r>
            <w:proofErr w:type="spellStart"/>
            <w:r w:rsidRPr="00163A68">
              <w:t>Siretta</w:t>
            </w:r>
            <w:proofErr w:type="spellEnd"/>
            <w:r w:rsidRPr="00163A68">
              <w:t xml:space="preserve"> </w:t>
            </w:r>
            <w:proofErr w:type="spellStart"/>
            <w:r w:rsidRPr="00163A68">
              <w:t>Snyper</w:t>
            </w:r>
            <w:proofErr w:type="spellEnd"/>
          </w:p>
          <w:p w14:paraId="37BB1526" w14:textId="2B667D8B" w:rsidR="006C18E9" w:rsidRDefault="006C18E9" w:rsidP="00F7756C">
            <w:pPr>
              <w:pStyle w:val="Styl2"/>
            </w:pPr>
            <w:r w:rsidRPr="00163A68">
              <w:t>z protokołów lub uwag do realizacji OT, pisanych ręcznie lub w postaci zdjęcia tekstu napisanego w komputerze.</w:t>
            </w:r>
          </w:p>
          <w:p w14:paraId="262F30BE" w14:textId="23FCEE9F" w:rsidR="006472BB" w:rsidRPr="00163A68" w:rsidRDefault="00E11D57" w:rsidP="00F7756C">
            <w:pPr>
              <w:pStyle w:val="Styl2"/>
            </w:pPr>
            <w:r>
              <w:t>z raportów wyników pomiarów</w:t>
            </w:r>
            <w:r w:rsidR="00FB3E9C">
              <w:t xml:space="preserve"> </w:t>
            </w:r>
            <w:proofErr w:type="spellStart"/>
            <w:r w:rsidR="00FB3E9C">
              <w:t>Siretta</w:t>
            </w:r>
            <w:proofErr w:type="spellEnd"/>
            <w:r w:rsidR="00FB3E9C">
              <w:t xml:space="preserve"> </w:t>
            </w:r>
            <w:proofErr w:type="spellStart"/>
            <w:r w:rsidR="00FB3E9C">
              <w:t>Snyper</w:t>
            </w:r>
            <w:proofErr w:type="spellEnd"/>
          </w:p>
          <w:p w14:paraId="3B9556E0" w14:textId="3B2DFB49" w:rsidR="006C18E9" w:rsidRPr="00163A68" w:rsidRDefault="206283EB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3FCD83B5" w:rsidRPr="7C699BB3">
              <w:rPr>
                <w:rFonts w:ascii="Calibri" w:hAnsi="Calibri" w:cs="Calibri"/>
                <w:sz w:val="20"/>
                <w:szCs w:val="20"/>
              </w:rPr>
              <w:t xml:space="preserve"> w sposób inteligentny oceniać przydatność informacji, szczególnie w sytuacji, gdy źródło danych jest nieczytelne i potrzebna będzie pomoc człowieka w odtworzeniu zawartych tam informacji.  </w:t>
            </w:r>
          </w:p>
        </w:tc>
      </w:tr>
      <w:tr w:rsidR="003A4632" w:rsidRPr="00163A68" w14:paraId="7E403138" w14:textId="77777777" w:rsidTr="087B27F0">
        <w:tc>
          <w:tcPr>
            <w:tcW w:w="2610" w:type="dxa"/>
            <w:shd w:val="clear" w:color="auto" w:fill="D9D9D9" w:themeFill="background1" w:themeFillShade="D9"/>
          </w:tcPr>
          <w:p w14:paraId="4738F2F8" w14:textId="77777777" w:rsidR="000B24AA" w:rsidRDefault="000B24AA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645BC769" w14:textId="2EBA96D3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Proces</w:t>
            </w:r>
          </w:p>
          <w:p w14:paraId="2FFDFECE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3E2501BF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2a Analizowanie i typowanie LZO</w:t>
            </w:r>
          </w:p>
        </w:tc>
        <w:tc>
          <w:tcPr>
            <w:tcW w:w="7130" w:type="dxa"/>
            <w:shd w:val="clear" w:color="auto" w:fill="D9D9D9" w:themeFill="background1" w:themeFillShade="D9"/>
          </w:tcPr>
          <w:p w14:paraId="2CC0DF38" w14:textId="5AB0255C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 xml:space="preserve">Podproces polegający na automatycznej analizie bieżących danych dotyczących LZO w celu identyfikacji przypadków wymagających interwencji. </w:t>
            </w:r>
            <w:r w:rsidR="5CABD5B8" w:rsidRPr="7C699BB3">
              <w:rPr>
                <w:rFonts w:ascii="Calibri" w:hAnsi="Calibri" w:cs="Calibri"/>
                <w:sz w:val="20"/>
                <w:szCs w:val="20"/>
              </w:rPr>
              <w:t>SAUT wykorzystuje</w:t>
            </w:r>
            <w:r w:rsidRPr="7C699BB3">
              <w:rPr>
                <w:rFonts w:ascii="Calibri" w:hAnsi="Calibri" w:cs="Calibri"/>
                <w:sz w:val="20"/>
                <w:szCs w:val="20"/>
              </w:rPr>
              <w:t xml:space="preserve"> algorytmy AI do oceny stanu </w:t>
            </w:r>
            <w:r w:rsidR="333304FB" w:rsidRPr="7C699BB3">
              <w:rPr>
                <w:rFonts w:ascii="Calibri" w:hAnsi="Calibri" w:cs="Calibri"/>
                <w:sz w:val="20"/>
                <w:szCs w:val="20"/>
              </w:rPr>
              <w:t>transmisji</w:t>
            </w:r>
            <w:r w:rsidRPr="7C699BB3">
              <w:rPr>
                <w:rFonts w:ascii="Calibri" w:hAnsi="Calibri" w:cs="Calibri"/>
                <w:sz w:val="20"/>
                <w:szCs w:val="20"/>
              </w:rPr>
              <w:t xml:space="preserve"> oraz typowania LZO, dla których istnieje konieczności zlecenia wizyty monterskiej. Wynikiem jest lista LZO z przypisanym priorytetem oraz rekomendacjami działań. Podproces obejmujący analizę danych archiwalnych dotyczących LZO, w tym wcześniejszych awarii, interwencji i skuteczności działań naprawczych. </w:t>
            </w:r>
          </w:p>
        </w:tc>
      </w:tr>
      <w:tr w:rsidR="003A4632" w:rsidRPr="00163A68" w14:paraId="6025E089" w14:textId="77777777" w:rsidTr="087B27F0">
        <w:tc>
          <w:tcPr>
            <w:tcW w:w="2610" w:type="dxa"/>
            <w:shd w:val="clear" w:color="auto" w:fill="D9D9D9" w:themeFill="background1" w:themeFillShade="D9"/>
          </w:tcPr>
          <w:p w14:paraId="7FAD354A" w14:textId="03EAC68B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Proces</w:t>
            </w:r>
          </w:p>
          <w:p w14:paraId="32E25324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2F9C5E47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2b Analizowanie danych historycznych</w:t>
            </w:r>
          </w:p>
        </w:tc>
        <w:tc>
          <w:tcPr>
            <w:tcW w:w="7130" w:type="dxa"/>
            <w:shd w:val="clear" w:color="auto" w:fill="D9D9D9" w:themeFill="background1" w:themeFillShade="D9"/>
          </w:tcPr>
          <w:p w14:paraId="1CD9873D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Podproces obejmujący analizę danych archiwalnych dotyczących LZO, w tym wcześniejszych awarii, interwencji i skuteczności działań naprawczych. </w:t>
            </w:r>
          </w:p>
        </w:tc>
      </w:tr>
      <w:tr w:rsidR="003A4632" w:rsidRPr="00163A68" w14:paraId="35793F88" w14:textId="77777777" w:rsidTr="087B27F0">
        <w:tc>
          <w:tcPr>
            <w:tcW w:w="2610" w:type="dxa"/>
            <w:shd w:val="clear" w:color="auto" w:fill="D9D9D9" w:themeFill="background1" w:themeFillShade="D9"/>
          </w:tcPr>
          <w:p w14:paraId="2823DC82" w14:textId="38B8F29D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Proces</w:t>
            </w:r>
          </w:p>
          <w:p w14:paraId="02CF40EB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63FA3B1B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2c Analiza ekonomiczna</w:t>
            </w:r>
          </w:p>
        </w:tc>
        <w:tc>
          <w:tcPr>
            <w:tcW w:w="7130" w:type="dxa"/>
            <w:shd w:val="clear" w:color="auto" w:fill="D9D9D9" w:themeFill="background1" w:themeFillShade="D9"/>
          </w:tcPr>
          <w:p w14:paraId="11BA5C72" w14:textId="0B09FB10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Podproces polegający na ocenie zasadności zlecenia wizyty monterskiej w kontekście kosztów i profilu klienta. Wykorzystuje dane z bazy wiedzy </w:t>
            </w:r>
            <w:r w:rsidR="00585F68">
              <w:rPr>
                <w:rFonts w:ascii="Calibri" w:hAnsi="Calibri" w:cs="Calibri"/>
                <w:sz w:val="20"/>
                <w:szCs w:val="20"/>
              </w:rPr>
              <w:t>Zamawiającego</w:t>
            </w:r>
            <w:r w:rsidRPr="00163A68">
              <w:rPr>
                <w:rFonts w:ascii="Calibri" w:hAnsi="Calibri" w:cs="Calibri"/>
                <w:sz w:val="20"/>
                <w:szCs w:val="20"/>
              </w:rPr>
              <w:t xml:space="preserve"> (np. średni koszt interwencji, czas realizacji) oraz informacje o kliencie, takie jak typ klienta, taryfa, wartość kontraktu czy historia współpracy. Celem jest określenie opłacalności działań naprawczych i </w:t>
            </w:r>
            <w:proofErr w:type="spellStart"/>
            <w:r w:rsidRPr="00163A68">
              <w:rPr>
                <w:rFonts w:ascii="Calibri" w:hAnsi="Calibri" w:cs="Calibri"/>
                <w:sz w:val="20"/>
                <w:szCs w:val="20"/>
              </w:rPr>
              <w:t>priorytetyzacja</w:t>
            </w:r>
            <w:proofErr w:type="spellEnd"/>
            <w:r w:rsidRPr="00163A68">
              <w:rPr>
                <w:rFonts w:ascii="Calibri" w:hAnsi="Calibri" w:cs="Calibri"/>
                <w:sz w:val="20"/>
                <w:szCs w:val="20"/>
              </w:rPr>
              <w:t xml:space="preserve"> zleceń w taki sposób, aby minimalizować koszty i maksymalizować wartość dla firmy.</w:t>
            </w:r>
          </w:p>
        </w:tc>
      </w:tr>
      <w:tr w:rsidR="003A4632" w:rsidRPr="00163A68" w14:paraId="73BDBD66" w14:textId="77777777" w:rsidTr="087B27F0">
        <w:tc>
          <w:tcPr>
            <w:tcW w:w="2610" w:type="dxa"/>
          </w:tcPr>
          <w:p w14:paraId="534AF34C" w14:textId="5867F134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7D649EAB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18281430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2.02 Analiza danych historycznych</w:t>
            </w:r>
          </w:p>
        </w:tc>
        <w:tc>
          <w:tcPr>
            <w:tcW w:w="7130" w:type="dxa"/>
          </w:tcPr>
          <w:p w14:paraId="549B37E6" w14:textId="301117E0" w:rsidR="003A4632" w:rsidRPr="00163A68" w:rsidRDefault="2E7105EF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7C699BB3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003A4632" w:rsidRPr="7C699BB3">
              <w:rPr>
                <w:rFonts w:ascii="Calibri" w:hAnsi="Calibri" w:cs="Calibri"/>
                <w:sz w:val="20"/>
                <w:szCs w:val="20"/>
              </w:rPr>
              <w:t xml:space="preserve"> uwzględniać w analizie dane z wizyt monterskich, w szczególności:</w:t>
            </w:r>
          </w:p>
          <w:p w14:paraId="61BC50D0" w14:textId="77777777" w:rsidR="003A4632" w:rsidRPr="00163A68" w:rsidRDefault="003A4632" w:rsidP="0049446D">
            <w:pPr>
              <w:pStyle w:val="Styl1"/>
              <w:numPr>
                <w:ilvl w:val="0"/>
                <w:numId w:val="43"/>
              </w:numPr>
            </w:pPr>
            <w:r w:rsidRPr="00163A68">
              <w:t>uwagi montera opisane na zleceniu OT</w:t>
            </w:r>
          </w:p>
          <w:p w14:paraId="107528BC" w14:textId="77777777" w:rsidR="003A4632" w:rsidRPr="00163A68" w:rsidRDefault="003A4632" w:rsidP="0049446D">
            <w:pPr>
              <w:pStyle w:val="Styl1"/>
            </w:pPr>
            <w:r w:rsidRPr="00163A68">
              <w:t>protokół z wizyty monterskiej.</w:t>
            </w:r>
          </w:p>
          <w:p w14:paraId="79A880B8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Przykładowy zakres takiej analizy:</w:t>
            </w:r>
          </w:p>
          <w:p w14:paraId="505F1D89" w14:textId="77777777" w:rsidR="003A4632" w:rsidRPr="00163A68" w:rsidRDefault="003A4632" w:rsidP="0049446D">
            <w:pPr>
              <w:pStyle w:val="Styl2"/>
            </w:pPr>
            <w:r w:rsidRPr="00163A68">
              <w:t>analiza uwag np. pod kątem słów kluczowych dot. utrudnionego dostępu („brak dostępu”, „zamknięte”, „lokal niezamieszkały”)</w:t>
            </w:r>
          </w:p>
          <w:p w14:paraId="6BFCF300" w14:textId="77777777" w:rsidR="003A4632" w:rsidRPr="00163A68" w:rsidRDefault="003A4632" w:rsidP="0049446D">
            <w:pPr>
              <w:pStyle w:val="Styl2"/>
            </w:pPr>
            <w:r w:rsidRPr="00163A68">
              <w:t>identyfikacja czynności wskazujących na brak realizacji zlecenia (np. „BD – Brak dostępu”, „WCB – Nie zrealizowano – przyczyna OSD”).</w:t>
            </w:r>
          </w:p>
          <w:p w14:paraId="620325DC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2DD04144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Dane ze zrealizowanych wizyt powinny być uwzględnione bez względu na to czy wizyta zakończyła się udrożnieniem transmisji czy też zakończyła się niepowodzeniem. </w:t>
            </w:r>
          </w:p>
          <w:p w14:paraId="2964871A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Oparcie analizy o dane nie tylko bieżące, ale też historyczne, pozwoli na:</w:t>
            </w:r>
          </w:p>
          <w:p w14:paraId="109FA92B" w14:textId="77777777" w:rsidR="003A4632" w:rsidRPr="00163A68" w:rsidRDefault="003A4632" w:rsidP="00F03854">
            <w:pPr>
              <w:pStyle w:val="Styl2"/>
            </w:pPr>
            <w:r w:rsidRPr="00163A68">
              <w:t>ciągłe doskonalenie procesu typowania i eliminację powtarzających się problemów</w:t>
            </w:r>
          </w:p>
          <w:p w14:paraId="58299D5A" w14:textId="77777777" w:rsidR="003A4632" w:rsidRPr="00163A68" w:rsidRDefault="003A4632" w:rsidP="00F03854">
            <w:pPr>
              <w:pStyle w:val="Styl2"/>
            </w:pPr>
            <w:r w:rsidRPr="00163A68">
              <w:t>wykorzystanie do analizy danych dot. liczników pokrewnych (np. analiza sąsiedztwa).</w:t>
            </w:r>
          </w:p>
          <w:p w14:paraId="4F867184" w14:textId="77777777" w:rsidR="003A4632" w:rsidRPr="00163A68" w:rsidRDefault="003A4632" w:rsidP="00F03854">
            <w:pPr>
              <w:pStyle w:val="Styl2"/>
            </w:pPr>
            <w:r w:rsidRPr="00163A68">
              <w:t>zidentyfikowanie informacji kluczowych np. z punktu widzenia skuteczności zlecenia OT, np. określenia miejsc wymagających dodatkowych działań organizacyjnych takich jak wysłanie pisma do klienta.</w:t>
            </w:r>
          </w:p>
        </w:tc>
      </w:tr>
      <w:tr w:rsidR="003A4632" w:rsidRPr="00163A68" w14:paraId="273BC4D3" w14:textId="77777777" w:rsidTr="087B27F0">
        <w:tc>
          <w:tcPr>
            <w:tcW w:w="2610" w:type="dxa"/>
          </w:tcPr>
          <w:p w14:paraId="5117FA33" w14:textId="79BD0B41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1FE65204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61E534F9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2.02a Analiza uwag z wizyty montera</w:t>
            </w:r>
          </w:p>
        </w:tc>
        <w:tc>
          <w:tcPr>
            <w:tcW w:w="7130" w:type="dxa"/>
          </w:tcPr>
          <w:p w14:paraId="312E2646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Zakłada się, że uwagi z wizyt monterskich zostaną skatalogowane, tak, aby umożliwić maksymalną automatyzację wykorzystania danych w procesie analizowania.</w:t>
            </w:r>
          </w:p>
          <w:p w14:paraId="527F21E5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Katalog uwag zostanie zaimplementowany w systemie obsługującym wizyty monterskie. Monter przy wpisywaniu uwag z wizyty będzie wybierał pozycje dostępne z Katalogu. W związku z tym większość informacji zawartych w uwagach powinna być udostępniona do analizy w sposób czytelny i jednoznaczny.</w:t>
            </w:r>
          </w:p>
          <w:p w14:paraId="72443F8E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Katalog uwag będzie obiektem współdzielonym z systemem obsługującym wizyty monterskie tzn. oba systemy muszą się posługiwać zawsze tą samą wersją obiektu.</w:t>
            </w:r>
          </w:p>
          <w:p w14:paraId="3F4723F8" w14:textId="37849F99" w:rsidR="003A4632" w:rsidRPr="00163A68" w:rsidRDefault="782A15BD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uwzględnić fakt, że oprócz uwag skatalogowanych, monter będzie miał możliwość wpisania dowolnego </w:t>
            </w:r>
            <w:r w:rsidR="352E8739" w:rsidRPr="087B27F0">
              <w:rPr>
                <w:rFonts w:ascii="Calibri" w:hAnsi="Calibri" w:cs="Calibri"/>
                <w:sz w:val="20"/>
                <w:szCs w:val="20"/>
              </w:rPr>
              <w:t>tekstu,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jeśli w Katalogu nie znajdzie uwagi odpowiadającej temu co chciał opisać. </w:t>
            </w:r>
            <w:r w:rsidR="1778D550" w:rsidRPr="087B27F0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umieć odczytać takie uwagi i wykorzystać zawarte w nich dane do analizy (np. analiza z wykorzystaniem słów kluczowych).</w:t>
            </w:r>
          </w:p>
        </w:tc>
      </w:tr>
      <w:tr w:rsidR="003A4632" w:rsidRPr="00163A68" w14:paraId="3D20F234" w14:textId="77777777" w:rsidTr="087B27F0">
        <w:tc>
          <w:tcPr>
            <w:tcW w:w="2610" w:type="dxa"/>
          </w:tcPr>
          <w:p w14:paraId="3AFAA36D" w14:textId="2DA7B412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3C5C5F18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3EB8F509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2.02a_WI ZMIANA w Eliot/</w:t>
            </w:r>
            <w:proofErr w:type="spellStart"/>
            <w:r w:rsidRPr="00163A68">
              <w:rPr>
                <w:rFonts w:ascii="Calibri" w:hAnsi="Calibri" w:cs="Calibri"/>
                <w:sz w:val="20"/>
                <w:szCs w:val="20"/>
              </w:rPr>
              <w:t>Mobot</w:t>
            </w:r>
            <w:proofErr w:type="spellEnd"/>
            <w:r w:rsidRPr="00163A68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  <w:tc>
          <w:tcPr>
            <w:tcW w:w="7130" w:type="dxa"/>
          </w:tcPr>
          <w:p w14:paraId="589D2186" w14:textId="08C924C6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W związku z wdrożeniem </w:t>
            </w:r>
            <w:r w:rsidR="00571CB9">
              <w:rPr>
                <w:rFonts w:ascii="Calibri" w:hAnsi="Calibri" w:cs="Calibri"/>
                <w:sz w:val="20"/>
                <w:szCs w:val="20"/>
              </w:rPr>
              <w:t xml:space="preserve">SAUT </w:t>
            </w:r>
            <w:r w:rsidRPr="00163A68">
              <w:rPr>
                <w:rFonts w:ascii="Calibri" w:hAnsi="Calibri" w:cs="Calibri"/>
                <w:sz w:val="20"/>
                <w:szCs w:val="20"/>
              </w:rPr>
              <w:t>określono wymagania dla systemu obsługującego wizyty monterskie:</w:t>
            </w:r>
          </w:p>
          <w:p w14:paraId="1F1C07EB" w14:textId="61C543D9" w:rsidR="003A4632" w:rsidRPr="00163A68" w:rsidRDefault="003A4632" w:rsidP="0087570A">
            <w:pPr>
              <w:pStyle w:val="Styl1"/>
              <w:numPr>
                <w:ilvl w:val="0"/>
                <w:numId w:val="44"/>
              </w:numPr>
            </w:pPr>
            <w:r w:rsidRPr="00163A68">
              <w:t xml:space="preserve">Każda wizyta, również zakończona udrożnieniem transmisji, wymaga od montera opisania realizacji OT (uwagi do OT również z wizyty pozytywnych, podczas, gdy </w:t>
            </w:r>
            <w:r w:rsidRPr="00163A68">
              <w:lastRenderedPageBreak/>
              <w:t>dotychczas uwagi były wymagane tylko dla wizyty zakończonych niepowodzeniem)</w:t>
            </w:r>
          </w:p>
          <w:p w14:paraId="11688DFA" w14:textId="77777777" w:rsidR="003A4632" w:rsidRPr="00163A68" w:rsidRDefault="003A4632" w:rsidP="000D0258">
            <w:pPr>
              <w:pStyle w:val="Styl1"/>
            </w:pPr>
            <w:r w:rsidRPr="00163A68">
              <w:t>Sposób opisywania uwag powinien być oparty o zdefiniowany Katalog. Monter przy wpisywaniu uwag z wizyty będzie wybierał pozycje dostępne z Katalogu. W przypadku, gdy w katalogu nie będzie do wyboru odpowiedniej uwagi, monter będzie miał możliwość wpisania dowolnego tekstu. Katalog będzie dotyczył tylko uwag z wizyt dot. udrożnienia komunikacji.</w:t>
            </w:r>
          </w:p>
          <w:p w14:paraId="731B6DDC" w14:textId="300B2E3E" w:rsidR="003A4632" w:rsidRPr="00163A68" w:rsidRDefault="003A4632" w:rsidP="000D0258">
            <w:pPr>
              <w:pStyle w:val="Styl1"/>
            </w:pPr>
            <w:r w:rsidRPr="00163A68">
              <w:t xml:space="preserve">Katalog uwag będzie obiektem współdzielonym z </w:t>
            </w:r>
            <w:r w:rsidR="00571CB9">
              <w:t>SAUT</w:t>
            </w:r>
            <w:r w:rsidRPr="00163A68">
              <w:t>, tzn. oba systemy muszą się posługiwać zawsze tą samą wersją obiektu.</w:t>
            </w:r>
          </w:p>
          <w:p w14:paraId="7E527A0B" w14:textId="77777777" w:rsidR="003A4632" w:rsidRPr="00163A68" w:rsidRDefault="003A4632" w:rsidP="000D0258">
            <w:pPr>
              <w:pStyle w:val="Styl1"/>
            </w:pPr>
            <w:r w:rsidRPr="00163A68">
              <w:t>Ponieważ Katalog uwag będzie się zmieniał musi istnieć możliwość łatwej jego modyfikacji przez Administratora Biznesowego.</w:t>
            </w:r>
          </w:p>
        </w:tc>
      </w:tr>
      <w:tr w:rsidR="003A4632" w:rsidRPr="00163A68" w14:paraId="55F4C198" w14:textId="77777777" w:rsidTr="087B27F0">
        <w:tc>
          <w:tcPr>
            <w:tcW w:w="2610" w:type="dxa"/>
          </w:tcPr>
          <w:p w14:paraId="33F8989F" w14:textId="3213F6AE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lastRenderedPageBreak/>
              <w:t>Wymaganie</w:t>
            </w:r>
          </w:p>
          <w:p w14:paraId="6303DC88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26304644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2.02b Udział człowieka w uzupełnianiu danych historycznych</w:t>
            </w:r>
          </w:p>
        </w:tc>
        <w:tc>
          <w:tcPr>
            <w:tcW w:w="7130" w:type="dxa"/>
          </w:tcPr>
          <w:p w14:paraId="25047805" w14:textId="5FD40403" w:rsidR="003A4632" w:rsidRPr="00163A68" w:rsidRDefault="234F8010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uwzględnić sytuację, w której niezbędny będzie udział Użytkownika w procesie uzupełniania danych historycznych. Szczególnie tuż po wdrożeniu </w:t>
            </w:r>
            <w:r w:rsidR="3B916DF0" w:rsidRPr="087B27F0">
              <w:rPr>
                <w:rFonts w:ascii="Calibri" w:hAnsi="Calibri" w:cs="Calibri"/>
                <w:sz w:val="20"/>
                <w:szCs w:val="20"/>
              </w:rPr>
              <w:t>SAUT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oraz w czasie stabilizacji procesów automatyzacji pozyskiwania danych, udział człowieka będzie niezbędny. </w:t>
            </w:r>
            <w:r w:rsidR="3B916DF0" w:rsidRPr="087B27F0">
              <w:rPr>
                <w:rFonts w:ascii="Calibri" w:hAnsi="Calibri" w:cs="Calibri"/>
                <w:sz w:val="20"/>
                <w:szCs w:val="20"/>
              </w:rPr>
              <w:t>SAUT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powinien posiadać funkcjonalność, która umożliwi Użytkownikowi ręczne:</w:t>
            </w:r>
          </w:p>
          <w:p w14:paraId="377D1F13" w14:textId="5B69ACBF" w:rsidR="003A4632" w:rsidRPr="00163A68" w:rsidRDefault="003A4632" w:rsidP="009E6C7F">
            <w:pPr>
              <w:pStyle w:val="Styl2"/>
            </w:pPr>
            <w:r>
              <w:t xml:space="preserve">wyszukiwanie i uzupełnianie danych potrzebnych do analizy (wskazanych przez </w:t>
            </w:r>
            <w:r w:rsidR="028B2D58">
              <w:t>SAUT lub</w:t>
            </w:r>
            <w:r>
              <w:t xml:space="preserve"> Użytkownika), których nie da się pozyskać automatycznie</w:t>
            </w:r>
          </w:p>
          <w:p w14:paraId="561DEBC6" w14:textId="6F9ED87B" w:rsidR="003A4632" w:rsidRPr="00163A68" w:rsidRDefault="003A4632" w:rsidP="009E6C7F">
            <w:pPr>
              <w:pStyle w:val="Styl2"/>
            </w:pPr>
            <w:r>
              <w:t xml:space="preserve">poprawę danych automatycznie zaciągniętych przez </w:t>
            </w:r>
            <w:r w:rsidR="4978B121">
              <w:t>SAUT,</w:t>
            </w:r>
            <w:r>
              <w:t xml:space="preserve"> w sytuacji, gdy są złej jakości.</w:t>
            </w:r>
          </w:p>
          <w:p w14:paraId="54EAFCE5" w14:textId="31C185AA" w:rsidR="003A4632" w:rsidRPr="00163A68" w:rsidRDefault="4A0D868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t>Przykładowo,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jeżeli </w:t>
            </w:r>
            <w:r w:rsidR="303C3E8A" w:rsidRPr="087B27F0">
              <w:rPr>
                <w:rFonts w:ascii="Calibri" w:hAnsi="Calibri" w:cs="Calibri"/>
                <w:sz w:val="20"/>
                <w:szCs w:val="20"/>
              </w:rPr>
              <w:t>SAUT automatycznie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odszuka protokół z wizyty monterskiej potrzebny do analizy, ale z uwagi na nieczytelność wpisów w protokole, będzie wymagał od Użytkownika ręcznego wprowadzenia danych z protokołu.</w:t>
            </w:r>
          </w:p>
        </w:tc>
      </w:tr>
      <w:tr w:rsidR="003A4632" w:rsidRPr="00163A68" w14:paraId="154BA7B3" w14:textId="77777777" w:rsidTr="087B27F0">
        <w:tc>
          <w:tcPr>
            <w:tcW w:w="2610" w:type="dxa"/>
          </w:tcPr>
          <w:p w14:paraId="29B3CD58" w14:textId="564F330B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71D97CBC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3F933B59" w14:textId="27C37496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2.02c Wykorzystanie danych historycznych sprzed wdrożenia </w:t>
            </w:r>
            <w:r w:rsidR="00571CB9">
              <w:rPr>
                <w:rFonts w:ascii="Calibri" w:hAnsi="Calibri" w:cs="Calibri"/>
                <w:sz w:val="20"/>
                <w:szCs w:val="20"/>
              </w:rPr>
              <w:t>SAUT</w:t>
            </w:r>
          </w:p>
        </w:tc>
        <w:tc>
          <w:tcPr>
            <w:tcW w:w="7130" w:type="dxa"/>
          </w:tcPr>
          <w:p w14:paraId="0E589356" w14:textId="54A9B23E" w:rsidR="003A4632" w:rsidRPr="00163A68" w:rsidRDefault="11A435C5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wykorzystywać dane z OT zrealizowanych przed datą wdrożenia </w:t>
            </w:r>
            <w:r w:rsidR="3B916DF0" w:rsidRPr="087B27F0">
              <w:rPr>
                <w:rFonts w:ascii="Calibri" w:hAnsi="Calibri" w:cs="Calibri"/>
                <w:sz w:val="20"/>
                <w:szCs w:val="20"/>
              </w:rPr>
              <w:t xml:space="preserve">SAUT 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>w takim zakresie w jakim automatycznie da się odczytać te informacje (np. zdjęcia lub skany protokołów, zdjęcia z urządzeń pomiarowych).</w:t>
            </w:r>
          </w:p>
          <w:p w14:paraId="77190116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Dane te przechowywane są w systemie ELIOT.</w:t>
            </w:r>
          </w:p>
        </w:tc>
      </w:tr>
      <w:tr w:rsidR="003A4632" w:rsidRPr="00163A68" w14:paraId="3548048A" w14:textId="77777777" w:rsidTr="087B27F0">
        <w:tc>
          <w:tcPr>
            <w:tcW w:w="2610" w:type="dxa"/>
          </w:tcPr>
          <w:p w14:paraId="126D3780" w14:textId="600CF251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02F6E931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555CBF69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2.02d Analiza ekonomiczna</w:t>
            </w:r>
          </w:p>
        </w:tc>
        <w:tc>
          <w:tcPr>
            <w:tcW w:w="7130" w:type="dxa"/>
          </w:tcPr>
          <w:p w14:paraId="62280B57" w14:textId="4CF04CF7" w:rsidR="003A4632" w:rsidRPr="00163A68" w:rsidRDefault="569448C4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t>SAUT musi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umożliwiać analizę opłacalności zlecenia wizyty monterskiej poprzez porównanie przewidywanego kosztu interwencji na podstawie danych z bazy wiedzy zamawiającego z wartością klienta (typ klienta, taryfa).</w:t>
            </w:r>
          </w:p>
        </w:tc>
      </w:tr>
      <w:tr w:rsidR="00055365" w:rsidRPr="00163A68" w14:paraId="292E4D8D" w14:textId="77777777" w:rsidTr="087B27F0">
        <w:tc>
          <w:tcPr>
            <w:tcW w:w="2610" w:type="dxa"/>
            <w:shd w:val="clear" w:color="auto" w:fill="D9D9D9" w:themeFill="background1" w:themeFillShade="D9"/>
          </w:tcPr>
          <w:p w14:paraId="7A83A2DB" w14:textId="77777777" w:rsidR="002D5C2E" w:rsidRDefault="002D5C2E" w:rsidP="002D5C2E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Proces</w:t>
            </w:r>
          </w:p>
          <w:p w14:paraId="4270DFB5" w14:textId="77777777" w:rsidR="002D5C2E" w:rsidRPr="00163A68" w:rsidRDefault="002D5C2E" w:rsidP="002D5C2E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5801F637" w14:textId="5AA9E28A" w:rsidR="00055365" w:rsidRPr="00163A68" w:rsidRDefault="003B0467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3B0467">
              <w:rPr>
                <w:rFonts w:ascii="Calibri" w:hAnsi="Calibri" w:cs="Calibri"/>
                <w:sz w:val="20"/>
                <w:szCs w:val="20"/>
              </w:rPr>
              <w:t>3</w:t>
            </w:r>
            <w:r w:rsidR="00603BFB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3B0467">
              <w:rPr>
                <w:rFonts w:ascii="Calibri" w:hAnsi="Calibri" w:cs="Calibri"/>
                <w:sz w:val="20"/>
                <w:szCs w:val="20"/>
              </w:rPr>
              <w:t>Przygotowanie zleceń OT na udroż</w:t>
            </w:r>
            <w:r w:rsidR="00F96D3B">
              <w:rPr>
                <w:rFonts w:ascii="Calibri" w:hAnsi="Calibri" w:cs="Calibri"/>
                <w:sz w:val="20"/>
                <w:szCs w:val="20"/>
              </w:rPr>
              <w:t>ni</w:t>
            </w:r>
            <w:r w:rsidRPr="003B0467">
              <w:rPr>
                <w:rFonts w:ascii="Calibri" w:hAnsi="Calibri" w:cs="Calibri"/>
                <w:sz w:val="20"/>
                <w:szCs w:val="20"/>
              </w:rPr>
              <w:t>enie komunikacji</w:t>
            </w:r>
          </w:p>
        </w:tc>
        <w:tc>
          <w:tcPr>
            <w:tcW w:w="7130" w:type="dxa"/>
            <w:shd w:val="clear" w:color="auto" w:fill="D9D9D9" w:themeFill="background1" w:themeFillShade="D9"/>
          </w:tcPr>
          <w:p w14:paraId="5E4F7452" w14:textId="6F2B3E67" w:rsidR="00055365" w:rsidRPr="00163A68" w:rsidRDefault="23A60287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t>SAUT automatycznie</w:t>
            </w:r>
            <w:r w:rsidR="6B7ACAF7" w:rsidRPr="087B27F0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62923530" w:rsidRPr="087B27F0">
              <w:rPr>
                <w:rFonts w:ascii="Calibri" w:hAnsi="Calibri" w:cs="Calibri"/>
                <w:sz w:val="20"/>
                <w:szCs w:val="20"/>
              </w:rPr>
              <w:t>przygotowuje</w:t>
            </w:r>
            <w:r w:rsidR="47823592" w:rsidRPr="087B27F0">
              <w:rPr>
                <w:rFonts w:ascii="Calibri" w:hAnsi="Calibri" w:cs="Calibri"/>
                <w:sz w:val="20"/>
                <w:szCs w:val="20"/>
              </w:rPr>
              <w:t xml:space="preserve"> zleceni</w:t>
            </w:r>
            <w:r w:rsidR="38346A54" w:rsidRPr="087B27F0">
              <w:rPr>
                <w:rFonts w:ascii="Calibri" w:hAnsi="Calibri" w:cs="Calibri"/>
                <w:sz w:val="20"/>
                <w:szCs w:val="20"/>
              </w:rPr>
              <w:t>e</w:t>
            </w:r>
            <w:r w:rsidR="47823592" w:rsidRPr="087B27F0">
              <w:rPr>
                <w:rFonts w:ascii="Calibri" w:hAnsi="Calibri" w:cs="Calibri"/>
                <w:sz w:val="20"/>
                <w:szCs w:val="20"/>
              </w:rPr>
              <w:t xml:space="preserve"> OT</w:t>
            </w:r>
            <w:r w:rsidR="6F895D5B" w:rsidRPr="087B27F0">
              <w:rPr>
                <w:rFonts w:ascii="Calibri" w:hAnsi="Calibri" w:cs="Calibri"/>
                <w:sz w:val="20"/>
                <w:szCs w:val="20"/>
              </w:rPr>
              <w:t>.</w:t>
            </w:r>
            <w:r w:rsidR="364C6B4A" w:rsidRPr="087B27F0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</w:tr>
      <w:tr w:rsidR="004E722D" w:rsidRPr="00163A68" w14:paraId="63CFFECA" w14:textId="77777777" w:rsidTr="087B27F0"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5DFD226" w14:textId="77777777" w:rsidR="004E722D" w:rsidRDefault="004E722D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Proces</w:t>
            </w:r>
          </w:p>
          <w:p w14:paraId="668DCF59" w14:textId="77777777" w:rsidR="004E722D" w:rsidRPr="00163A68" w:rsidRDefault="004E722D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69587779" w14:textId="578A15BB" w:rsidR="004E722D" w:rsidRPr="00163A68" w:rsidRDefault="002348A1">
            <w:pPr>
              <w:rPr>
                <w:rFonts w:ascii="Calibri" w:hAnsi="Calibri" w:cs="Calibri"/>
                <w:sz w:val="20"/>
                <w:szCs w:val="20"/>
              </w:rPr>
            </w:pPr>
            <w:r w:rsidRPr="002348A1">
              <w:rPr>
                <w:rFonts w:ascii="Calibri" w:hAnsi="Calibri" w:cs="Calibri"/>
                <w:sz w:val="20"/>
                <w:szCs w:val="20"/>
              </w:rPr>
              <w:t>3a Przygotowywanie wsadu do OT</w:t>
            </w:r>
          </w:p>
        </w:tc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1EC5D9D" w14:textId="7068F40A" w:rsidR="004E722D" w:rsidRPr="00163A68" w:rsidRDefault="1BF465A9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t>SAUT automatycznie</w:t>
            </w:r>
            <w:r w:rsidR="056CA61C" w:rsidRPr="087B27F0">
              <w:rPr>
                <w:rFonts w:ascii="Calibri" w:hAnsi="Calibri" w:cs="Calibri"/>
                <w:sz w:val="20"/>
                <w:szCs w:val="20"/>
              </w:rPr>
              <w:t xml:space="preserve"> przygotowuje</w:t>
            </w:r>
            <w:r w:rsidR="5C7BD634" w:rsidRPr="087B27F0">
              <w:rPr>
                <w:rFonts w:ascii="Calibri" w:hAnsi="Calibri" w:cs="Calibri"/>
                <w:sz w:val="20"/>
                <w:szCs w:val="20"/>
              </w:rPr>
              <w:t xml:space="preserve"> wsad do</w:t>
            </w:r>
            <w:r w:rsidR="056CA61C" w:rsidRPr="087B27F0">
              <w:rPr>
                <w:rFonts w:ascii="Calibri" w:hAnsi="Calibri" w:cs="Calibri"/>
                <w:sz w:val="20"/>
                <w:szCs w:val="20"/>
              </w:rPr>
              <w:t xml:space="preserve"> zleceni</w:t>
            </w:r>
            <w:r w:rsidR="5C7BD634" w:rsidRPr="087B27F0">
              <w:rPr>
                <w:rFonts w:ascii="Calibri" w:hAnsi="Calibri" w:cs="Calibri"/>
                <w:sz w:val="20"/>
                <w:szCs w:val="20"/>
              </w:rPr>
              <w:t>a</w:t>
            </w:r>
            <w:r w:rsidR="056CA61C" w:rsidRPr="087B27F0">
              <w:rPr>
                <w:rFonts w:ascii="Calibri" w:hAnsi="Calibri" w:cs="Calibri"/>
                <w:sz w:val="20"/>
                <w:szCs w:val="20"/>
              </w:rPr>
              <w:t xml:space="preserve"> OT. </w:t>
            </w:r>
          </w:p>
        </w:tc>
      </w:tr>
      <w:tr w:rsidR="004E722D" w:rsidRPr="00163A68" w14:paraId="50E7206D" w14:textId="77777777" w:rsidTr="087B27F0"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D6E7269" w14:textId="77777777" w:rsidR="004E722D" w:rsidRDefault="004E722D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Proces</w:t>
            </w:r>
          </w:p>
          <w:p w14:paraId="51280D9F" w14:textId="77777777" w:rsidR="004E722D" w:rsidRPr="00163A68" w:rsidRDefault="004E722D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089F60AF" w14:textId="755CADA2" w:rsidR="004E722D" w:rsidRPr="00163A68" w:rsidRDefault="008D512B">
            <w:pPr>
              <w:rPr>
                <w:rFonts w:ascii="Calibri" w:hAnsi="Calibri" w:cs="Calibri"/>
                <w:sz w:val="20"/>
                <w:szCs w:val="20"/>
              </w:rPr>
            </w:pPr>
            <w:r w:rsidRPr="008D512B">
              <w:rPr>
                <w:rFonts w:ascii="Calibri" w:hAnsi="Calibri" w:cs="Calibri"/>
                <w:sz w:val="20"/>
                <w:szCs w:val="20"/>
              </w:rPr>
              <w:t>3b Harmonogramowanie realizacji OT</w:t>
            </w:r>
          </w:p>
        </w:tc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54CDDD5" w14:textId="27E44536" w:rsidR="004E722D" w:rsidRPr="00163A68" w:rsidRDefault="00571CB9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SAUT </w:t>
            </w:r>
            <w:r w:rsidR="004E722D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proofErr w:type="spellStart"/>
            <w:r w:rsidR="00B6602A">
              <w:rPr>
                <w:rFonts w:ascii="Calibri" w:hAnsi="Calibri" w:cs="Calibri"/>
                <w:sz w:val="20"/>
                <w:szCs w:val="20"/>
              </w:rPr>
              <w:t>priorytetyzuje</w:t>
            </w:r>
            <w:proofErr w:type="spellEnd"/>
            <w:r w:rsidR="00B6602A">
              <w:rPr>
                <w:rFonts w:ascii="Calibri" w:hAnsi="Calibri" w:cs="Calibri"/>
                <w:sz w:val="20"/>
                <w:szCs w:val="20"/>
              </w:rPr>
              <w:t xml:space="preserve"> zlecenia dot</w:t>
            </w:r>
            <w:r w:rsidR="004E7F00">
              <w:rPr>
                <w:rFonts w:ascii="Calibri" w:hAnsi="Calibri" w:cs="Calibri"/>
                <w:sz w:val="20"/>
                <w:szCs w:val="20"/>
              </w:rPr>
              <w:t xml:space="preserve">. </w:t>
            </w:r>
            <w:r w:rsidR="005F7E0B">
              <w:rPr>
                <w:rFonts w:ascii="Calibri" w:hAnsi="Calibri" w:cs="Calibri"/>
                <w:sz w:val="20"/>
                <w:szCs w:val="20"/>
              </w:rPr>
              <w:t>u</w:t>
            </w:r>
            <w:r w:rsidR="004E7F00">
              <w:rPr>
                <w:rFonts w:ascii="Calibri" w:hAnsi="Calibri" w:cs="Calibri"/>
                <w:sz w:val="20"/>
                <w:szCs w:val="20"/>
              </w:rPr>
              <w:t>drożnień</w:t>
            </w:r>
            <w:r w:rsidR="00681666">
              <w:rPr>
                <w:rFonts w:ascii="Calibri" w:hAnsi="Calibri" w:cs="Calibri"/>
                <w:sz w:val="20"/>
                <w:szCs w:val="20"/>
              </w:rPr>
              <w:t>.</w:t>
            </w:r>
            <w:r w:rsidR="004E722D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</w:tr>
      <w:tr w:rsidR="003A4632" w:rsidRPr="00163A68" w14:paraId="2A0E06A9" w14:textId="77777777" w:rsidTr="087B27F0">
        <w:tc>
          <w:tcPr>
            <w:tcW w:w="2610" w:type="dxa"/>
          </w:tcPr>
          <w:p w14:paraId="6FA994F6" w14:textId="2F0EC8CF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57C48ED6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2AA8901E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3.01 Przygotowanie wsadu do OT</w:t>
            </w:r>
          </w:p>
        </w:tc>
        <w:tc>
          <w:tcPr>
            <w:tcW w:w="7130" w:type="dxa"/>
          </w:tcPr>
          <w:p w14:paraId="1FADA9B7" w14:textId="3084A84E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t xml:space="preserve">Po wytypowaniu LZO do wizyty monterskiej dot. udrożnienia komunikacji, </w:t>
            </w:r>
            <w:r w:rsidR="7302D3F3" w:rsidRPr="087B27F0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Pr="087B27F0">
              <w:rPr>
                <w:rFonts w:ascii="Calibri" w:hAnsi="Calibri" w:cs="Calibri"/>
                <w:sz w:val="20"/>
                <w:szCs w:val="20"/>
              </w:rPr>
              <w:t xml:space="preserve"> automatycznie przygotować wsad do zlecenia OT, które zostanie przekazane do realizacji.</w:t>
            </w:r>
          </w:p>
          <w:p w14:paraId="64548AA6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Zakres informacji jakie powinny się znaleźć na takim zleceniu:</w:t>
            </w:r>
          </w:p>
          <w:p w14:paraId="1A57F2D9" w14:textId="77777777" w:rsidR="003A4632" w:rsidRPr="00163A68" w:rsidRDefault="003A4632" w:rsidP="00A635AF">
            <w:pPr>
              <w:pStyle w:val="Styl2"/>
            </w:pPr>
            <w:r w:rsidRPr="00163A68">
              <w:t>opis zidentyfikowanego problemu z transmisją (np. brak danych pomiarowych)</w:t>
            </w:r>
          </w:p>
          <w:p w14:paraId="3B0C41EE" w14:textId="77777777" w:rsidR="003A4632" w:rsidRPr="00163A68" w:rsidRDefault="003A4632" w:rsidP="00A635AF">
            <w:pPr>
              <w:pStyle w:val="Styl2"/>
            </w:pPr>
            <w:r w:rsidRPr="00163A68">
              <w:t>prawdopodobna przyczyna problemu (wnioski z analizy AI wszystkich potrzebnych danych)</w:t>
            </w:r>
          </w:p>
          <w:p w14:paraId="604A0BCB" w14:textId="77777777" w:rsidR="003A4632" w:rsidRPr="00163A68" w:rsidRDefault="003A4632" w:rsidP="00A635AF">
            <w:pPr>
              <w:pStyle w:val="Styl2"/>
            </w:pPr>
            <w:r w:rsidRPr="00163A68">
              <w:t>wskazanie karty technologicznej do realizacji</w:t>
            </w:r>
          </w:p>
          <w:p w14:paraId="13B35DC4" w14:textId="77777777" w:rsidR="003A4632" w:rsidRPr="00163A68" w:rsidRDefault="003A4632" w:rsidP="00A635AF">
            <w:pPr>
              <w:pStyle w:val="Styl2"/>
            </w:pPr>
            <w:r w:rsidRPr="00163A68">
              <w:t>wymagany/proponowany termin realizacji wizyty</w:t>
            </w:r>
          </w:p>
          <w:p w14:paraId="6320D4B5" w14:textId="77777777" w:rsidR="003A4632" w:rsidRPr="00163A68" w:rsidRDefault="003A4632" w:rsidP="00A635AF">
            <w:pPr>
              <w:pStyle w:val="Styl2"/>
            </w:pPr>
            <w:r w:rsidRPr="00163A68">
              <w:t>historia wcześniejszych wizyt oraz wnioski z analizy tych danych opracowane pod kątem bieżącego zlecenia OT.</w:t>
            </w:r>
          </w:p>
          <w:p w14:paraId="7D8D1FE8" w14:textId="490F6EA0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lastRenderedPageBreak/>
              <w:t xml:space="preserve">Po przygotowaniu OT na udrożnienie </w:t>
            </w:r>
            <w:r w:rsidR="06CB64D2" w:rsidRPr="087B27F0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Pr="087B27F0">
              <w:rPr>
                <w:rFonts w:ascii="Calibri" w:hAnsi="Calibri" w:cs="Calibri"/>
                <w:sz w:val="20"/>
                <w:szCs w:val="20"/>
              </w:rPr>
              <w:t xml:space="preserve"> sprawdzić czy LZO nadal występuje na liście liczników z niedrożną komunikacją i jeżeli tak, to automatycznie przekazać wsad do OT do systemu Eliot.</w:t>
            </w:r>
          </w:p>
        </w:tc>
      </w:tr>
      <w:tr w:rsidR="003A4632" w:rsidRPr="00163A68" w14:paraId="341D4668" w14:textId="77777777" w:rsidTr="087B27F0">
        <w:tc>
          <w:tcPr>
            <w:tcW w:w="2610" w:type="dxa"/>
          </w:tcPr>
          <w:p w14:paraId="77225323" w14:textId="0D36AC08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lastRenderedPageBreak/>
              <w:t>Wymaganie</w:t>
            </w:r>
          </w:p>
          <w:p w14:paraId="7ADC6C6F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7538CEF0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3.01a Weryfikacja zleconego udrożnienia </w:t>
            </w:r>
          </w:p>
        </w:tc>
        <w:tc>
          <w:tcPr>
            <w:tcW w:w="7130" w:type="dxa"/>
          </w:tcPr>
          <w:p w14:paraId="1F67CDB1" w14:textId="459CDCE4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Eliot po realizacji zlecenia udrożnienia transmisji LZO powinien przekazać do </w:t>
            </w:r>
            <w:r w:rsidR="00571CB9">
              <w:rPr>
                <w:rFonts w:ascii="Calibri" w:hAnsi="Calibri" w:cs="Calibri"/>
                <w:sz w:val="20"/>
                <w:szCs w:val="20"/>
              </w:rPr>
              <w:t>SAUT</w:t>
            </w:r>
            <w:r w:rsidRPr="00163A68">
              <w:rPr>
                <w:rFonts w:ascii="Calibri" w:hAnsi="Calibri" w:cs="Calibri"/>
                <w:sz w:val="20"/>
                <w:szCs w:val="20"/>
              </w:rPr>
              <w:t xml:space="preserve"> informację zwrotną o skuteczności udrożnienia.</w:t>
            </w:r>
          </w:p>
          <w:p w14:paraId="6C4AC68E" w14:textId="22D0FF15" w:rsidR="003A4632" w:rsidRPr="00163A68" w:rsidRDefault="4EB63FDB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podjąć odpowiednie działania w zależności od informacji zwrotnej z Eliot:</w:t>
            </w:r>
          </w:p>
          <w:p w14:paraId="0BB02BD4" w14:textId="77777777" w:rsidR="003A4632" w:rsidRPr="00163A68" w:rsidRDefault="003A4632" w:rsidP="008427A6">
            <w:pPr>
              <w:pStyle w:val="Styl1"/>
              <w:numPr>
                <w:ilvl w:val="0"/>
                <w:numId w:val="45"/>
              </w:numPr>
            </w:pPr>
            <w:r w:rsidRPr="00163A68">
              <w:t>jeśli udrożnienie było skuteczne to sprawdzenie w odpowiednim systemie HES czy LZO się czyta</w:t>
            </w:r>
          </w:p>
          <w:p w14:paraId="008E0969" w14:textId="77777777" w:rsidR="003A4632" w:rsidRPr="00163A68" w:rsidRDefault="003A4632" w:rsidP="000A7FB4">
            <w:pPr>
              <w:pStyle w:val="Styl2"/>
            </w:pPr>
            <w:r w:rsidRPr="00163A68">
              <w:t>jeśli LZO daje się czytać to zakwalifikować udrożnienie jako skuteczne</w:t>
            </w:r>
          </w:p>
          <w:p w14:paraId="640BA6C2" w14:textId="77777777" w:rsidR="003A4632" w:rsidRPr="00163A68" w:rsidRDefault="003A4632" w:rsidP="000A7FB4">
            <w:pPr>
              <w:pStyle w:val="Styl2"/>
            </w:pPr>
            <w:r w:rsidRPr="00163A68">
              <w:t>jeśli LZO nadal nie daje się czytać to podjąć odpowiednie działania</w:t>
            </w:r>
          </w:p>
          <w:p w14:paraId="2E09415D" w14:textId="77777777" w:rsidR="003A4632" w:rsidRPr="00163A68" w:rsidRDefault="003A4632" w:rsidP="000A7FB4">
            <w:pPr>
              <w:pStyle w:val="Styl1"/>
            </w:pPr>
            <w:r w:rsidRPr="00163A68">
              <w:t xml:space="preserve"> jeśli udrożnienie nie było skuteczne to bezzwłocznie rozpocząć kolejną analizę takiego LZO.</w:t>
            </w:r>
          </w:p>
        </w:tc>
      </w:tr>
      <w:tr w:rsidR="003A4632" w:rsidRPr="00163A68" w14:paraId="1BEFB579" w14:textId="77777777" w:rsidTr="087B27F0">
        <w:tc>
          <w:tcPr>
            <w:tcW w:w="2610" w:type="dxa"/>
          </w:tcPr>
          <w:p w14:paraId="6222D168" w14:textId="0E1013FA" w:rsidR="003A4632" w:rsidRPr="00163A68" w:rsidRDefault="00844519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Wymaganie</w:t>
            </w:r>
          </w:p>
          <w:p w14:paraId="6CC86383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</w:p>
          <w:p w14:paraId="5E9E8589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3.02 Przygotowanie harmonogramu udrożnień</w:t>
            </w:r>
          </w:p>
        </w:tc>
        <w:tc>
          <w:tcPr>
            <w:tcW w:w="7130" w:type="dxa"/>
          </w:tcPr>
          <w:p w14:paraId="0275B6CF" w14:textId="3756A386" w:rsidR="003A4632" w:rsidRPr="00163A68" w:rsidRDefault="305710E3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87B27F0">
              <w:rPr>
                <w:rFonts w:ascii="Calibri" w:hAnsi="Calibri" w:cs="Calibri"/>
                <w:sz w:val="20"/>
                <w:szCs w:val="20"/>
              </w:rPr>
              <w:t>SAUT powinien</w:t>
            </w:r>
            <w:r w:rsidR="003A4632" w:rsidRPr="087B27F0">
              <w:rPr>
                <w:rFonts w:ascii="Calibri" w:hAnsi="Calibri" w:cs="Calibri"/>
                <w:sz w:val="20"/>
                <w:szCs w:val="20"/>
              </w:rPr>
              <w:t xml:space="preserve"> umożliwić priorytetyzację zleceń dot. udrożnień z uwzględnieniem zdefiniowanych reguł biznesowych.</w:t>
            </w:r>
          </w:p>
          <w:p w14:paraId="78F2D519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Reguły powinny być definiowane z wykorzystaniem AI.</w:t>
            </w:r>
          </w:p>
          <w:p w14:paraId="76493B8C" w14:textId="77777777" w:rsidR="000555A2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>Reguły powinny odnosić się do</w:t>
            </w:r>
            <w:r w:rsidR="000555A2">
              <w:rPr>
                <w:rFonts w:ascii="Calibri" w:hAnsi="Calibri" w:cs="Calibri"/>
                <w:sz w:val="20"/>
                <w:szCs w:val="20"/>
              </w:rPr>
              <w:t>:</w:t>
            </w:r>
          </w:p>
          <w:p w14:paraId="2A547E9F" w14:textId="45969DED" w:rsidR="003A4632" w:rsidRPr="00163A68" w:rsidRDefault="003A4632" w:rsidP="000555A2">
            <w:pPr>
              <w:pStyle w:val="Styl2"/>
            </w:pPr>
            <w:r w:rsidRPr="00163A68">
              <w:t xml:space="preserve"> atrybutów opisujących </w:t>
            </w:r>
            <w:r w:rsidR="00D43229">
              <w:t>LZO</w:t>
            </w:r>
            <w:r w:rsidRPr="00163A68">
              <w:t xml:space="preserve">, </w:t>
            </w:r>
            <w:proofErr w:type="spellStart"/>
            <w:r w:rsidRPr="00163A68">
              <w:t>np</w:t>
            </w:r>
            <w:proofErr w:type="spellEnd"/>
            <w:r w:rsidRPr="00163A68">
              <w:t>:</w:t>
            </w:r>
            <w:r w:rsidR="000555A2">
              <w:t xml:space="preserve"> </w:t>
            </w:r>
            <w:r w:rsidRPr="00163A68">
              <w:t>harmonogram odczytu</w:t>
            </w:r>
            <w:r w:rsidR="000555A2">
              <w:t xml:space="preserve">, </w:t>
            </w:r>
            <w:r w:rsidRPr="00163A68">
              <w:t>krytyczność PPE,</w:t>
            </w:r>
            <w:r w:rsidR="000555A2">
              <w:t xml:space="preserve"> </w:t>
            </w:r>
            <w:r w:rsidRPr="00163A68">
              <w:t>długość braku łączności, historia niepowodzeń,</w:t>
            </w:r>
            <w:r w:rsidR="000555A2">
              <w:t xml:space="preserve"> itp.</w:t>
            </w:r>
          </w:p>
          <w:p w14:paraId="0806122F" w14:textId="13437006" w:rsidR="003A4632" w:rsidRPr="00163A68" w:rsidRDefault="001D17CA" w:rsidP="004E38F0">
            <w:pPr>
              <w:pStyle w:val="Styl2"/>
            </w:pPr>
            <w:r>
              <w:t>d</w:t>
            </w:r>
            <w:r w:rsidR="000555A2">
              <w:t xml:space="preserve">anych dostępnych </w:t>
            </w:r>
            <w:r w:rsidR="00247E6A">
              <w:t xml:space="preserve">w </w:t>
            </w:r>
            <w:r w:rsidR="008F6AEF">
              <w:t>B</w:t>
            </w:r>
            <w:r w:rsidR="00247E6A">
              <w:t>az</w:t>
            </w:r>
            <w:r w:rsidR="00F0083A">
              <w:t xml:space="preserve">ie </w:t>
            </w:r>
            <w:r w:rsidR="008F6AEF">
              <w:t>W</w:t>
            </w:r>
            <w:r w:rsidR="00F0083A">
              <w:t>iedzy</w:t>
            </w:r>
            <w:r>
              <w:t xml:space="preserve"> Zamawiającego</w:t>
            </w:r>
            <w:r w:rsidR="00F0083A">
              <w:t xml:space="preserve"> </w:t>
            </w:r>
            <w:r>
              <w:t xml:space="preserve">np. </w:t>
            </w:r>
            <w:r w:rsidR="003A4632" w:rsidRPr="00163A68">
              <w:t>równomierne</w:t>
            </w:r>
            <w:r>
              <w:t xml:space="preserve"> </w:t>
            </w:r>
            <w:r w:rsidR="003A4632" w:rsidRPr="00163A68">
              <w:t>obciążeni</w:t>
            </w:r>
            <w:r>
              <w:t>e</w:t>
            </w:r>
            <w:r w:rsidR="003A4632" w:rsidRPr="00163A68">
              <w:t xml:space="preserve"> monterów</w:t>
            </w:r>
            <w:r w:rsidR="00C36871">
              <w:t>.</w:t>
            </w:r>
          </w:p>
          <w:p w14:paraId="3F1B78A2" w14:textId="77777777" w:rsidR="003A4632" w:rsidRPr="00163A68" w:rsidRDefault="003A4632" w:rsidP="00163A68">
            <w:pPr>
              <w:rPr>
                <w:rFonts w:ascii="Calibri" w:hAnsi="Calibri" w:cs="Calibri"/>
                <w:sz w:val="20"/>
                <w:szCs w:val="20"/>
              </w:rPr>
            </w:pPr>
            <w:r w:rsidRPr="00163A68">
              <w:rPr>
                <w:rFonts w:ascii="Calibri" w:hAnsi="Calibri" w:cs="Calibri"/>
                <w:sz w:val="20"/>
                <w:szCs w:val="20"/>
              </w:rPr>
              <w:t xml:space="preserve">Wynikiem powinno być określenie wymaganej albo proponowanej daty realizacji zlecenia OT, która powinna stanowić część wsadu do OT, który zostanie przekazany do systemu Eliot, a tam wykorzystany do przygotowania harmonogramu wizyt monterskich. </w:t>
            </w:r>
          </w:p>
        </w:tc>
      </w:tr>
      <w:tr w:rsidR="00056B35" w:rsidRPr="00163A68" w14:paraId="23D2E6A1" w14:textId="77777777" w:rsidTr="087B27F0">
        <w:tc>
          <w:tcPr>
            <w:tcW w:w="2610" w:type="dxa"/>
          </w:tcPr>
          <w:p w14:paraId="714A24A6" w14:textId="70C24038" w:rsidR="00056B35" w:rsidRPr="00163A68" w:rsidRDefault="00692D0C" w:rsidP="00163A68">
            <w:pPr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1</w:t>
            </w:r>
            <w:r w:rsidR="00AF69C2">
              <w:rPr>
                <w:rFonts w:ascii="Calibri" w:hAnsi="Calibri" w:cs="Calibri"/>
                <w:sz w:val="20"/>
                <w:szCs w:val="20"/>
              </w:rPr>
              <w:t>_</w:t>
            </w:r>
            <w:r w:rsidR="00056B35">
              <w:rPr>
                <w:rFonts w:ascii="Calibri" w:hAnsi="Calibri" w:cs="Calibri"/>
                <w:sz w:val="20"/>
                <w:szCs w:val="20"/>
              </w:rPr>
              <w:t>WAB</w:t>
            </w:r>
          </w:p>
        </w:tc>
        <w:tc>
          <w:tcPr>
            <w:tcW w:w="7130" w:type="dxa"/>
          </w:tcPr>
          <w:p w14:paraId="4E7D571B" w14:textId="3E11252E" w:rsidR="00056B35" w:rsidRPr="004B7161" w:rsidRDefault="6C42BC47" w:rsidP="00056B35">
            <w:pPr>
              <w:pStyle w:val="Styl2"/>
              <w:numPr>
                <w:ilvl w:val="0"/>
                <w:numId w:val="0"/>
              </w:numPr>
            </w:pPr>
            <w:r>
              <w:t>SAUT powinien</w:t>
            </w:r>
            <w:r w:rsidR="4BFDFFDE">
              <w:t xml:space="preserve"> umożliwi</w:t>
            </w:r>
            <w:r w:rsidR="6168FA27">
              <w:t>a</w:t>
            </w:r>
            <w:r w:rsidR="4BFDFFDE">
              <w:t xml:space="preserve">ć definiowanie i modyfikowanie reguł i algorytmów typowania </w:t>
            </w:r>
            <w:r w:rsidR="6168FA27">
              <w:t>i analizy</w:t>
            </w:r>
            <w:r w:rsidR="49B867C1">
              <w:t xml:space="preserve"> </w:t>
            </w:r>
            <w:r w:rsidR="4BFDFFDE">
              <w:t>przez Administratora Biznesowego. Dopuszcza się możliwość dostarczenia algorytmów przez Dostawcę Systemu</w:t>
            </w:r>
            <w:r w:rsidR="3B916DF0">
              <w:t xml:space="preserve"> SAUT</w:t>
            </w:r>
            <w:r w:rsidR="4BFDFFDE">
              <w:t>.</w:t>
            </w:r>
          </w:p>
          <w:p w14:paraId="1745DE5C" w14:textId="7841A8C6" w:rsidR="00056B35" w:rsidRDefault="7C2C3FA8" w:rsidP="00056B35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SAUT powinien</w:t>
            </w:r>
            <w:r w:rsidR="4BFDFFDE"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="2C161E25"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zapewniać mechanizm</w:t>
            </w:r>
            <w:r w:rsidR="4BFDFFDE"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automatycznego doskonalenia algorytmów np. z wykorzystaniem AI.</w:t>
            </w:r>
          </w:p>
          <w:p w14:paraId="446CFA80" w14:textId="39838B70" w:rsidR="00B102CD" w:rsidRPr="00163A68" w:rsidRDefault="00B102CD" w:rsidP="00056B35">
            <w:pPr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5B8D537C" w14:textId="77777777" w:rsidR="00A83C6D" w:rsidRDefault="00A83C6D"/>
    <w:tbl>
      <w:tblPr>
        <w:tblW w:w="9740" w:type="dxa"/>
        <w:tblInd w:w="60" w:type="dxa"/>
        <w:tblLayout w:type="fixed"/>
        <w:tblCellMar>
          <w:left w:w="60" w:type="dxa"/>
          <w:right w:w="60" w:type="dxa"/>
        </w:tblCellMar>
        <w:tblLook w:val="04A0" w:firstRow="1" w:lastRow="0" w:firstColumn="1" w:lastColumn="0" w:noHBand="0" w:noVBand="1"/>
      </w:tblPr>
      <w:tblGrid>
        <w:gridCol w:w="2610"/>
        <w:gridCol w:w="7130"/>
      </w:tblGrid>
      <w:tr w:rsidR="00844519" w14:paraId="2C39C861" w14:textId="77777777" w:rsidTr="00572CB4">
        <w:tc>
          <w:tcPr>
            <w:tcW w:w="261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shd w:val="clear" w:color="auto" w:fill="DFDFD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15CF7C37" w14:textId="77777777" w:rsidR="00844519" w:rsidRDefault="00844519" w:rsidP="00572CB4">
            <w:pPr>
              <w:rPr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Objekt</w:t>
            </w:r>
            <w:proofErr w:type="spellEnd"/>
          </w:p>
          <w:p w14:paraId="53DD15A8" w14:textId="77777777" w:rsidR="00844519" w:rsidRPr="001F340F" w:rsidRDefault="00844519" w:rsidP="00572CB4">
            <w:pPr>
              <w:shd w:val="clear" w:color="auto" w:fill="DCDCDC"/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</w:p>
          <w:p w14:paraId="6394B967" w14:textId="77777777" w:rsidR="00844519" w:rsidRDefault="00844519" w:rsidP="00572CB4">
            <w:pPr>
              <w:shd w:val="clear" w:color="auto" w:fill="DCDCDC"/>
              <w:jc w:val="center"/>
              <w:rPr>
                <w:color w:val="000000"/>
                <w:sz w:val="20"/>
                <w:szCs w:val="20"/>
              </w:rPr>
            </w:pPr>
            <w:r w:rsidRPr="001F340F"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1.01_OD Dane analityczne dot. LZO</w:t>
            </w:r>
          </w:p>
        </w:tc>
        <w:tc>
          <w:tcPr>
            <w:tcW w:w="713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5B99896C" w14:textId="673F832B" w:rsidR="00844519" w:rsidRDefault="00844519" w:rsidP="00572CB4">
            <w:pPr>
              <w:rPr>
                <w:color w:val="000000"/>
                <w:sz w:val="20"/>
                <w:szCs w:val="20"/>
              </w:rPr>
            </w:pPr>
            <w:r w:rsidRPr="3318D87B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Dane potrzebne do przeprowadzenia analizy pod kątem </w:t>
            </w:r>
            <w:r w:rsidR="47186DC3" w:rsidRPr="3318D87B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udroż</w:t>
            </w:r>
            <w:r w:rsidR="598854E5" w:rsidRPr="3318D87B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ni</w:t>
            </w:r>
            <w:r w:rsidR="47186DC3" w:rsidRPr="3318D87B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enia</w:t>
            </w:r>
            <w:r w:rsidRPr="3318D87B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transmisji z LZO</w:t>
            </w:r>
          </w:p>
        </w:tc>
      </w:tr>
      <w:tr w:rsidR="0082249D" w14:paraId="21B7C36B" w14:textId="77777777" w:rsidTr="0082249D">
        <w:tc>
          <w:tcPr>
            <w:tcW w:w="261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shd w:val="clear" w:color="auto" w:fill="DFDFD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34E25C30" w14:textId="64D142DB" w:rsidR="0082249D" w:rsidRPr="0082249D" w:rsidRDefault="00844519" w:rsidP="00572CB4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Objekt</w:t>
            </w:r>
            <w:proofErr w:type="spellEnd"/>
          </w:p>
          <w:p w14:paraId="6AF77B8C" w14:textId="77777777" w:rsidR="0082249D" w:rsidRPr="0082249D" w:rsidRDefault="0082249D" w:rsidP="0082249D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</w:p>
          <w:p w14:paraId="334B8918" w14:textId="77777777" w:rsidR="0082249D" w:rsidRPr="0082249D" w:rsidRDefault="0082249D" w:rsidP="0082249D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  <w:r w:rsidRPr="0082249D"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2.01_OD Reguły analityczne</w:t>
            </w:r>
          </w:p>
        </w:tc>
        <w:tc>
          <w:tcPr>
            <w:tcW w:w="713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73D73276" w14:textId="596FB926" w:rsidR="0082249D" w:rsidRPr="0082249D" w:rsidRDefault="0082249D" w:rsidP="00572CB4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 w:rsidRPr="3318D87B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Reguły wykorzystywane do przeprowadzenia analizy pod kątem </w:t>
            </w:r>
            <w:r w:rsidR="2578099A" w:rsidRPr="3318D87B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udroż</w:t>
            </w:r>
            <w:r w:rsidR="0CD81662" w:rsidRPr="3318D87B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ni</w:t>
            </w:r>
            <w:r w:rsidR="2578099A" w:rsidRPr="3318D87B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enia</w:t>
            </w:r>
            <w:r w:rsidRPr="3318D87B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transmisji z LZO</w:t>
            </w:r>
          </w:p>
        </w:tc>
      </w:tr>
      <w:tr w:rsidR="0082249D" w14:paraId="06054973" w14:textId="77777777" w:rsidTr="0082249D">
        <w:tc>
          <w:tcPr>
            <w:tcW w:w="261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shd w:val="clear" w:color="auto" w:fill="DFDFD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21D09EBD" w14:textId="2AFB939A" w:rsidR="0082249D" w:rsidRPr="0082249D" w:rsidRDefault="00844519" w:rsidP="00572CB4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Objekt</w:t>
            </w:r>
            <w:proofErr w:type="spellEnd"/>
          </w:p>
          <w:p w14:paraId="5B667B58" w14:textId="77777777" w:rsidR="0082249D" w:rsidRPr="0082249D" w:rsidRDefault="0082249D" w:rsidP="0082249D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</w:p>
          <w:p w14:paraId="0596D223" w14:textId="77777777" w:rsidR="0082249D" w:rsidRPr="0082249D" w:rsidRDefault="0082249D" w:rsidP="0082249D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  <w:r w:rsidRPr="0082249D"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2.02_OD Dane historyczne</w:t>
            </w:r>
          </w:p>
        </w:tc>
        <w:tc>
          <w:tcPr>
            <w:tcW w:w="713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0608432A" w14:textId="77777777" w:rsidR="0082249D" w:rsidRPr="0082249D" w:rsidRDefault="0082249D" w:rsidP="00572CB4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Dane z odbytych wizyt monterskich</w:t>
            </w:r>
          </w:p>
        </w:tc>
      </w:tr>
      <w:tr w:rsidR="0082249D" w14:paraId="7B878778" w14:textId="77777777" w:rsidTr="0082249D">
        <w:tc>
          <w:tcPr>
            <w:tcW w:w="261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shd w:val="clear" w:color="auto" w:fill="DFDFD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13DF742E" w14:textId="70D01E97" w:rsidR="0082249D" w:rsidRPr="0082249D" w:rsidRDefault="00844519" w:rsidP="00572CB4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Objekt</w:t>
            </w:r>
            <w:proofErr w:type="spellEnd"/>
          </w:p>
          <w:p w14:paraId="7E78D369" w14:textId="77777777" w:rsidR="0082249D" w:rsidRPr="0082249D" w:rsidRDefault="0082249D" w:rsidP="0082249D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</w:p>
          <w:p w14:paraId="7C536704" w14:textId="77777777" w:rsidR="0082249D" w:rsidRPr="0082249D" w:rsidRDefault="0082249D" w:rsidP="0082249D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  <w:r w:rsidRPr="0082249D"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2.02a_OD Katalog uwag z wizyty monterskiej</w:t>
            </w:r>
          </w:p>
        </w:tc>
        <w:tc>
          <w:tcPr>
            <w:tcW w:w="713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26A3F8AB" w14:textId="77777777" w:rsidR="0082249D" w:rsidRPr="0082249D" w:rsidRDefault="0082249D" w:rsidP="00572CB4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Lista skatalogowanych uwag wykorzystywana do usystematyzowania opisu przebiegu wizyty monterskiej</w:t>
            </w:r>
          </w:p>
        </w:tc>
      </w:tr>
      <w:tr w:rsidR="0082249D" w14:paraId="62EEC740" w14:textId="77777777" w:rsidTr="0082249D">
        <w:tc>
          <w:tcPr>
            <w:tcW w:w="261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shd w:val="clear" w:color="auto" w:fill="DFDFD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1964EE26" w14:textId="5B4369E7" w:rsidR="0082249D" w:rsidRPr="0082249D" w:rsidRDefault="00844519" w:rsidP="00572CB4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Objekt</w:t>
            </w:r>
            <w:proofErr w:type="spellEnd"/>
          </w:p>
          <w:p w14:paraId="5010DC7B" w14:textId="77777777" w:rsidR="0082249D" w:rsidRPr="0082249D" w:rsidRDefault="0082249D" w:rsidP="0082249D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</w:p>
          <w:p w14:paraId="31E728C3" w14:textId="77777777" w:rsidR="0082249D" w:rsidRPr="0082249D" w:rsidRDefault="0082249D" w:rsidP="0082249D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  <w:r w:rsidRPr="0082249D"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2.02d_OD Baza wiedzy o kosztach działań naprawczych</w:t>
            </w:r>
          </w:p>
        </w:tc>
        <w:tc>
          <w:tcPr>
            <w:tcW w:w="713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0C137EA9" w14:textId="387010CD" w:rsidR="0082249D" w:rsidRPr="0082249D" w:rsidRDefault="0082249D" w:rsidP="00572CB4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Baza wiedzy Zamawiającego </w:t>
            </w:r>
            <w:r w:rsidR="00A83C6D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nt.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kosztów realizacji interwencji</w:t>
            </w:r>
          </w:p>
        </w:tc>
      </w:tr>
      <w:tr w:rsidR="0082249D" w14:paraId="580C9D40" w14:textId="77777777" w:rsidTr="0082249D">
        <w:tc>
          <w:tcPr>
            <w:tcW w:w="261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shd w:val="clear" w:color="auto" w:fill="DFDFD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7D5EC261" w14:textId="4DBAAB29" w:rsidR="0082249D" w:rsidRPr="0082249D" w:rsidRDefault="00844519" w:rsidP="00572CB4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Objekt</w:t>
            </w:r>
            <w:proofErr w:type="spellEnd"/>
          </w:p>
          <w:p w14:paraId="3754052A" w14:textId="77777777" w:rsidR="0082249D" w:rsidRPr="0082249D" w:rsidRDefault="0082249D" w:rsidP="0082249D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</w:p>
          <w:p w14:paraId="2D56F4E6" w14:textId="77777777" w:rsidR="0082249D" w:rsidRPr="0082249D" w:rsidRDefault="0082249D" w:rsidP="0082249D">
            <w:pPr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</w:pPr>
            <w:r w:rsidRPr="0082249D">
              <w:rPr>
                <w:rFonts w:ascii="Calibri" w:eastAsia="Calibri" w:hAnsi="Calibri" w:cs="Calibri"/>
                <w:b/>
                <w:i/>
                <w:color w:val="000000"/>
                <w:sz w:val="16"/>
                <w:szCs w:val="16"/>
              </w:rPr>
              <w:t>3.02_OD Reguły dot. harmonogramowania (wykorzystywane do wyznaczania terminu wizyty monterskiej)</w:t>
            </w:r>
          </w:p>
        </w:tc>
        <w:tc>
          <w:tcPr>
            <w:tcW w:w="7130" w:type="dxa"/>
            <w:tcBorders>
              <w:top w:val="single" w:sz="1" w:space="0" w:color="AFAFAF"/>
              <w:left w:val="single" w:sz="1" w:space="0" w:color="AFAFAF"/>
              <w:bottom w:val="single" w:sz="1" w:space="0" w:color="AFAFAF"/>
              <w:right w:val="single" w:sz="1" w:space="0" w:color="AFAFAF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7BFDF0D2" w14:textId="77777777" w:rsidR="0082249D" w:rsidRPr="0082249D" w:rsidRDefault="0082249D" w:rsidP="00572CB4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Reguły dot. harmonogramowania (wykorzystywane do wyznaczania terminu wizyty monterskiej)</w:t>
            </w:r>
          </w:p>
        </w:tc>
      </w:tr>
    </w:tbl>
    <w:p w14:paraId="645A6243" w14:textId="77777777" w:rsidR="001F7B14" w:rsidRDefault="001F7B14">
      <w:pPr>
        <w:rPr>
          <w:color w:val="000000"/>
          <w:sz w:val="20"/>
          <w:szCs w:val="20"/>
        </w:rPr>
      </w:pPr>
    </w:p>
    <w:p w14:paraId="645A6244" w14:textId="77777777" w:rsidR="001F7B14" w:rsidRDefault="001F7B14">
      <w:pPr>
        <w:rPr>
          <w:sz w:val="20"/>
          <w:szCs w:val="20"/>
        </w:rPr>
      </w:pPr>
    </w:p>
    <w:p w14:paraId="645A6245" w14:textId="0B63BEA9" w:rsidR="00DE41DA" w:rsidRDefault="00DE41DA">
      <w:pPr>
        <w:rPr>
          <w:color w:val="000000"/>
          <w:sz w:val="20"/>
          <w:szCs w:val="20"/>
        </w:rPr>
      </w:pPr>
      <w:bookmarkStart w:id="10" w:name="WYMAGANIA_NIEFUNKCJONALNE_BIZNESOWE"/>
      <w:bookmarkStart w:id="11" w:name="BKM_247E65BC_014F_41D1_B5AB_7DB507B17B00"/>
      <w:r>
        <w:rPr>
          <w:color w:val="000000"/>
          <w:sz w:val="20"/>
          <w:szCs w:val="20"/>
        </w:rPr>
        <w:br w:type="page"/>
      </w:r>
    </w:p>
    <w:p w14:paraId="0C961FE8" w14:textId="77777777" w:rsidR="001F7B14" w:rsidRDefault="001F7B14">
      <w:pPr>
        <w:rPr>
          <w:color w:val="000000"/>
          <w:sz w:val="20"/>
          <w:szCs w:val="20"/>
        </w:rPr>
      </w:pPr>
    </w:p>
    <w:p w14:paraId="645A6247" w14:textId="12EF8926" w:rsidR="001F7B14" w:rsidRPr="00660901" w:rsidRDefault="003A4632" w:rsidP="00660901">
      <w:pPr>
        <w:pStyle w:val="Nagwek1"/>
        <w:ind w:left="360"/>
        <w:rPr>
          <w:color w:val="365F91"/>
          <w:sz w:val="36"/>
          <w:szCs w:val="36"/>
        </w:rPr>
      </w:pPr>
      <w:bookmarkStart w:id="12" w:name="_Toc219705909"/>
      <w:r>
        <w:rPr>
          <w:color w:val="365F91"/>
          <w:sz w:val="36"/>
          <w:szCs w:val="36"/>
        </w:rPr>
        <w:t>3.</w:t>
      </w:r>
      <w:r w:rsidR="00F21441">
        <w:rPr>
          <w:color w:val="365F91"/>
          <w:sz w:val="36"/>
          <w:szCs w:val="36"/>
        </w:rPr>
        <w:t xml:space="preserve"> </w:t>
      </w:r>
      <w:r w:rsidRPr="007C42C1">
        <w:rPr>
          <w:color w:val="365F91"/>
          <w:sz w:val="36"/>
          <w:szCs w:val="36"/>
        </w:rPr>
        <w:t>WYMAGANIA NIEFUNKCJONALNE BIZNESOWE</w:t>
      </w:r>
      <w:bookmarkEnd w:id="12"/>
    </w:p>
    <w:p w14:paraId="645A6248" w14:textId="77777777" w:rsidR="001F7B14" w:rsidRDefault="001F7B14">
      <w:pPr>
        <w:rPr>
          <w:i/>
          <w:color w:val="000000"/>
          <w:sz w:val="20"/>
          <w:szCs w:val="20"/>
        </w:rPr>
      </w:pPr>
    </w:p>
    <w:p w14:paraId="645A6249" w14:textId="77777777" w:rsidR="001F7B14" w:rsidRDefault="001F7B14">
      <w:pPr>
        <w:rPr>
          <w:color w:val="000000"/>
          <w:sz w:val="20"/>
          <w:szCs w:val="20"/>
        </w:rPr>
      </w:pPr>
    </w:p>
    <w:tbl>
      <w:tblPr>
        <w:tblW w:w="9734" w:type="dxa"/>
        <w:tblInd w:w="60" w:type="dxa"/>
        <w:tblLayout w:type="fixed"/>
        <w:tblCellMar>
          <w:left w:w="60" w:type="dxa"/>
          <w:right w:w="60" w:type="dxa"/>
        </w:tblCellMar>
        <w:tblLook w:val="04A0" w:firstRow="1" w:lastRow="0" w:firstColumn="1" w:lastColumn="0" w:noHBand="0" w:noVBand="1"/>
      </w:tblPr>
      <w:tblGrid>
        <w:gridCol w:w="2340"/>
        <w:gridCol w:w="7394"/>
      </w:tblGrid>
      <w:tr w:rsidR="001F7B14" w14:paraId="645A624C" w14:textId="77777777" w:rsidTr="087B27F0">
        <w:tc>
          <w:tcPr>
            <w:tcW w:w="2340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shd w:val="clear" w:color="auto" w:fill="EFEFE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4A" w14:textId="77777777" w:rsidR="001F7B14" w:rsidRDefault="00572CB4">
            <w:pPr>
              <w:shd w:val="clear" w:color="auto" w:fill="C0C0C0"/>
              <w:rPr>
                <w:color w:val="000000"/>
                <w:sz w:val="20"/>
                <w:szCs w:val="20"/>
              </w:rPr>
            </w:pPr>
            <w:bookmarkStart w:id="13" w:name="BKM_FA4FD769_337A_49FC_84F8_BF2887C14D14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7394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4B" w14:textId="77777777" w:rsidR="001F7B14" w:rsidRDefault="00572CB4">
            <w:pPr>
              <w:shd w:val="clear" w:color="auto" w:fill="C0C0C0"/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Opis</w:t>
            </w:r>
          </w:p>
        </w:tc>
      </w:tr>
      <w:tr w:rsidR="001F7B14" w14:paraId="645A624F" w14:textId="77777777" w:rsidTr="087B27F0">
        <w:tc>
          <w:tcPr>
            <w:tcW w:w="2340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shd w:val="clear" w:color="auto" w:fill="EFEFE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4D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WNFB_1_WYMAGANIA DOTYCZĄCE INTERFEJSU UŻYTKOWNIKA</w:t>
            </w:r>
          </w:p>
        </w:tc>
        <w:tc>
          <w:tcPr>
            <w:tcW w:w="7394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4E" w14:textId="60521568" w:rsidR="001F7B14" w:rsidRDefault="468E84E6">
            <w:pPr>
              <w:rPr>
                <w:color w:val="000000"/>
                <w:sz w:val="20"/>
                <w:szCs w:val="20"/>
              </w:rPr>
            </w:pPr>
            <w:r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SAUT ma</w:t>
            </w:r>
            <w:r w:rsidR="00572CB4"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posiadać przyjazny, przejrzysty i efektywny interfejs.</w:t>
            </w:r>
            <w:bookmarkEnd w:id="13"/>
          </w:p>
        </w:tc>
      </w:tr>
      <w:tr w:rsidR="001F7B14" w14:paraId="645A6254" w14:textId="77777777" w:rsidTr="087B27F0">
        <w:tc>
          <w:tcPr>
            <w:tcW w:w="2340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shd w:val="clear" w:color="auto" w:fill="EFEFE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50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bookmarkStart w:id="14" w:name="BKM_2004E9E1_88B9_4A6E_A3E7_A672803B2ADE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WNFB_2_WYMAGANIA DOTYCZĄCE WYDAJNOŚCI SYSTEMU I WOLUMETRIA</w:t>
            </w:r>
          </w:p>
        </w:tc>
        <w:tc>
          <w:tcPr>
            <w:tcW w:w="7394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51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LZO – docelowo ok. 6 mln, obecnie 2 mln</w:t>
            </w:r>
          </w:p>
          <w:p w14:paraId="645A6252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LZO które nie czyta – 10%</w:t>
            </w:r>
          </w:p>
          <w:p w14:paraId="645A6253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Średnia ilość zleceń na udrożnienia – średnio w 2025 wystawiono 120 tys.</w:t>
            </w:r>
            <w:bookmarkEnd w:id="14"/>
          </w:p>
        </w:tc>
      </w:tr>
      <w:tr w:rsidR="001F7B14" w14:paraId="645A6258" w14:textId="77777777" w:rsidTr="087B27F0">
        <w:tc>
          <w:tcPr>
            <w:tcW w:w="2340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shd w:val="clear" w:color="auto" w:fill="EFEFE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55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bookmarkStart w:id="15" w:name="BKM_3BF867F0_4441_4F7E_9F9E_3244FE2328D7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WNFB_3_WYMAGANIA DOTYCZĄCE DOKUMENTACJI UŻYTKOWNIKA</w:t>
            </w:r>
          </w:p>
        </w:tc>
        <w:tc>
          <w:tcPr>
            <w:tcW w:w="7394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56" w14:textId="77777777" w:rsidR="001F7B14" w:rsidRDefault="00572CB4" w:rsidP="001E79DB">
            <w:pPr>
              <w:pStyle w:val="Styl1"/>
              <w:numPr>
                <w:ilvl w:val="0"/>
                <w:numId w:val="35"/>
              </w:numPr>
            </w:pPr>
            <w:r>
              <w:t>Dokumentacja musi być w języku polskim</w:t>
            </w:r>
          </w:p>
          <w:p w14:paraId="645A6257" w14:textId="77777777" w:rsidR="001F7B14" w:rsidRDefault="00572CB4" w:rsidP="001E79DB">
            <w:pPr>
              <w:pStyle w:val="Styl1"/>
            </w:pPr>
            <w:r>
              <w:t>Po każdej aktualizacji systemu, dokumentacja musi zostać również zaktualizowana</w:t>
            </w:r>
            <w:bookmarkEnd w:id="15"/>
          </w:p>
        </w:tc>
      </w:tr>
      <w:tr w:rsidR="001F7B14" w14:paraId="645A625B" w14:textId="77777777" w:rsidTr="087B27F0">
        <w:tc>
          <w:tcPr>
            <w:tcW w:w="2340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shd w:val="clear" w:color="auto" w:fill="EFEFE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59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bookmarkStart w:id="16" w:name="BKM_ED2866BC_10B2_48C5_BB21_93B1095DF414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WNFB_4_WYMAGANIA DOTYCZĄCE SZKOLEŃ DLA UŻYTKOWNIKÓW</w:t>
            </w:r>
          </w:p>
        </w:tc>
        <w:tc>
          <w:tcPr>
            <w:tcW w:w="7394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5A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Wymagane jest przygotowanie przez dostawcę szkoleń w języku polskim dla użytkowników oraz dla administratorów biznesowych i technicznych.</w:t>
            </w:r>
            <w:bookmarkEnd w:id="16"/>
          </w:p>
        </w:tc>
      </w:tr>
      <w:tr w:rsidR="001F7B14" w14:paraId="645A625E" w14:textId="77777777" w:rsidTr="087B27F0">
        <w:tc>
          <w:tcPr>
            <w:tcW w:w="2340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shd w:val="clear" w:color="auto" w:fill="EFEFE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5C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bookmarkStart w:id="17" w:name="BKM_C74C2D2F_ED6D_4312_9EA4_BCAF6B014E42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WNFB_5_WYMAGANIA SPOSOBU DOSTĘPU I AUTORYZACJI</w:t>
            </w:r>
          </w:p>
        </w:tc>
        <w:tc>
          <w:tcPr>
            <w:tcW w:w="7394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5D" w14:textId="3E982E3C" w:rsidR="001F7B14" w:rsidRDefault="00572CB4">
            <w:pPr>
              <w:rPr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Logowanie do </w:t>
            </w:r>
            <w:r w:rsidR="00571CB9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SAUT 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musi odbywać się za pomocą poświadczeń domenowych.</w:t>
            </w:r>
            <w:bookmarkEnd w:id="17"/>
          </w:p>
        </w:tc>
      </w:tr>
      <w:tr w:rsidR="001F7B14" w14:paraId="645A6261" w14:textId="77777777" w:rsidTr="087B27F0">
        <w:tc>
          <w:tcPr>
            <w:tcW w:w="2340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shd w:val="clear" w:color="auto" w:fill="EFEFE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5F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bookmarkStart w:id="18" w:name="BKM_738745B6_0C0E_4A5D_B758_A8F1A71D70A7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WNFB_6_ZGODNOŚĆ Z RODO</w:t>
            </w:r>
          </w:p>
        </w:tc>
        <w:tc>
          <w:tcPr>
            <w:tcW w:w="7394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60" w14:textId="5B3E5DF0" w:rsidR="001F7B14" w:rsidRDefault="2BEF136D">
            <w:pPr>
              <w:rPr>
                <w:color w:val="000000"/>
                <w:sz w:val="20"/>
                <w:szCs w:val="20"/>
              </w:rPr>
            </w:pPr>
            <w:r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>SAUT musi</w:t>
            </w:r>
            <w:r w:rsidR="00572CB4" w:rsidRPr="087B27F0">
              <w:rPr>
                <w:rFonts w:ascii="Calibri" w:eastAsia="Calibri" w:hAnsi="Calibri" w:cs="Calibri"/>
                <w:color w:val="000000" w:themeColor="text1"/>
                <w:sz w:val="20"/>
                <w:szCs w:val="20"/>
              </w:rPr>
              <w:t xml:space="preserve"> spełniać wymagania RODO.</w:t>
            </w:r>
            <w:bookmarkEnd w:id="18"/>
          </w:p>
        </w:tc>
      </w:tr>
      <w:tr w:rsidR="001F7B14" w14:paraId="645A6264" w14:textId="77777777" w:rsidTr="087B27F0">
        <w:tc>
          <w:tcPr>
            <w:tcW w:w="2340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shd w:val="clear" w:color="auto" w:fill="EFEFEF"/>
            <w:tcMar>
              <w:top w:w="0" w:type="dxa"/>
              <w:left w:w="60" w:type="dxa"/>
              <w:bottom w:w="0" w:type="dxa"/>
              <w:right w:w="60" w:type="dxa"/>
            </w:tcMar>
          </w:tcPr>
          <w:p w14:paraId="645A6262" w14:textId="77777777" w:rsidR="001F7B14" w:rsidRDefault="00572CB4">
            <w:pPr>
              <w:rPr>
                <w:color w:val="000000"/>
                <w:sz w:val="20"/>
                <w:szCs w:val="20"/>
              </w:rPr>
            </w:pPr>
            <w:bookmarkStart w:id="19" w:name="BKM_4A69D1FA_55AD_410C_BA64_56DD0A877AB2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WNFB_7_WŁASNOŚĆ INTELEKTUALNA I PRAWA AUTORSKIE</w:t>
            </w:r>
          </w:p>
        </w:tc>
        <w:tc>
          <w:tcPr>
            <w:tcW w:w="7394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30BC7527" w14:textId="77777777" w:rsidR="00917378" w:rsidRPr="00633560" w:rsidRDefault="00917378" w:rsidP="00917378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 w:rsidRPr="00633560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Oferta m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usi</w:t>
            </w:r>
            <w:r w:rsidRPr="00633560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zawierać zasady licencjonowania rozwiązania z uwzględnieniem licencji podmiotów trzecich, np. zasady licencjonowania, własność kodu, rozwiązanie musi być zgodne z prawem do własności intelektualnej. </w:t>
            </w:r>
          </w:p>
          <w:p w14:paraId="48E73388" w14:textId="77777777" w:rsidR="00917378" w:rsidRPr="00633560" w:rsidRDefault="00917378" w:rsidP="00917378">
            <w:pPr>
              <w:pStyle w:val="paragraph"/>
              <w:spacing w:before="0" w:beforeAutospacing="0" w:after="0" w:afterAutospacing="0"/>
              <w:textAlignment w:val="baseline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 w:rsidRPr="00633560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Zamawiający wymaga krótkiego opisu lub wizualnego modelu licencjonowania z uwzględnieniem, np. licencjonowania na platformę serwery / wdrożone rozwiązanie / aplikację / inne.  </w:t>
            </w:r>
          </w:p>
          <w:bookmarkEnd w:id="10"/>
          <w:bookmarkEnd w:id="11"/>
          <w:bookmarkEnd w:id="19"/>
          <w:p w14:paraId="645A6263" w14:textId="4C09D851" w:rsidR="001F7B14" w:rsidRDefault="001F7B14">
            <w:pPr>
              <w:rPr>
                <w:color w:val="000000"/>
                <w:sz w:val="20"/>
                <w:szCs w:val="20"/>
              </w:rPr>
            </w:pPr>
          </w:p>
        </w:tc>
      </w:tr>
    </w:tbl>
    <w:p w14:paraId="645A6265" w14:textId="2B2770D0" w:rsidR="00FC73B0" w:rsidRDefault="00FC73B0">
      <w:pPr>
        <w:rPr>
          <w:sz w:val="20"/>
          <w:szCs w:val="20"/>
        </w:rPr>
      </w:pPr>
    </w:p>
    <w:p w14:paraId="231F9BEE" w14:textId="77777777" w:rsidR="00FC73B0" w:rsidRDefault="00FC73B0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4F55F1B5" w14:textId="77777777" w:rsidR="008A37CF" w:rsidRDefault="008A37CF" w:rsidP="008A37CF">
      <w:pPr>
        <w:pStyle w:val="Nagwek1"/>
        <w:ind w:left="360"/>
        <w:rPr>
          <w:color w:val="365F91"/>
          <w:sz w:val="36"/>
          <w:szCs w:val="36"/>
        </w:rPr>
      </w:pPr>
    </w:p>
    <w:p w14:paraId="2F268BFD" w14:textId="77777777" w:rsidR="008A37CF" w:rsidRDefault="008A37CF" w:rsidP="008A37CF">
      <w:pPr>
        <w:pStyle w:val="Nagwek1"/>
        <w:rPr>
          <w:color w:val="365F91"/>
          <w:sz w:val="36"/>
          <w:szCs w:val="36"/>
        </w:rPr>
      </w:pPr>
      <w:bookmarkStart w:id="20" w:name="_Toc219705910"/>
      <w:r>
        <w:rPr>
          <w:color w:val="365F91"/>
          <w:sz w:val="36"/>
          <w:szCs w:val="36"/>
        </w:rPr>
        <w:t>5.WIZJA ARCHITEKTURY</w:t>
      </w:r>
      <w:bookmarkEnd w:id="20"/>
    </w:p>
    <w:p w14:paraId="74D53D94" w14:textId="77777777" w:rsidR="008A37CF" w:rsidRDefault="008A37CF" w:rsidP="008A37CF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365F91"/>
          <w:sz w:val="20"/>
          <w:szCs w:val="20"/>
        </w:rPr>
        <w:tab/>
      </w:r>
    </w:p>
    <w:p w14:paraId="33A83A59" w14:textId="77777777" w:rsidR="008A37CF" w:rsidRDefault="008A37CF" w:rsidP="008A37CF">
      <w:pPr>
        <w:rPr>
          <w:i/>
          <w:color w:val="000000"/>
          <w:sz w:val="20"/>
          <w:szCs w:val="20"/>
        </w:rPr>
      </w:pPr>
    </w:p>
    <w:p w14:paraId="57D32B3E" w14:textId="77777777" w:rsidR="008A37CF" w:rsidRDefault="008A37CF" w:rsidP="008A37CF">
      <w:pPr>
        <w:jc w:val="center"/>
        <w:rPr>
          <w:color w:val="000000"/>
          <w:sz w:val="20"/>
          <w:szCs w:val="20"/>
        </w:rPr>
      </w:pPr>
      <w:bookmarkStart w:id="21" w:name="BKM_CA0FA2CE_80D5_4CD3_8923_8D400D61C1B1"/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>
        <w:rPr>
          <w:noProof/>
        </w:rPr>
        <w:drawing>
          <wp:inline distT="0" distB="0" distL="0" distR="0" wp14:anchorId="37468F48" wp14:editId="28F37C9F">
            <wp:extent cx="3873500" cy="3200400"/>
            <wp:effectExtent l="0" t="0" r="0" b="0"/>
            <wp:docPr id="118" name="Obraz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Pictur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2ECB3B" w14:textId="77777777" w:rsidR="008A37CF" w:rsidRDefault="008A37CF" w:rsidP="008A37CF">
      <w:pPr>
        <w:jc w:val="center"/>
        <w:rPr>
          <w:color w:val="000000"/>
          <w:sz w:val="20"/>
          <w:szCs w:val="20"/>
        </w:rPr>
      </w:pPr>
    </w:p>
    <w:p w14:paraId="2D376AE1" w14:textId="77777777" w:rsidR="008A37CF" w:rsidRDefault="008A37CF" w:rsidP="008A37CF">
      <w:pPr>
        <w:jc w:val="center"/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Diagram </w:t>
      </w:r>
      <w:r>
        <w:rPr>
          <w:rFonts w:ascii="Calibri" w:eastAsia="Calibri" w:hAnsi="Calibri" w:cs="Calibri"/>
          <w:color w:val="000000"/>
          <w:sz w:val="20"/>
          <w:szCs w:val="20"/>
        </w:rPr>
        <w:fldChar w:fldCharType="begin"/>
      </w:r>
      <w:r>
        <w:rPr>
          <w:rFonts w:ascii="Calibri" w:eastAsia="Calibri" w:hAnsi="Calibri" w:cs="Calibri"/>
          <w:color w:val="000000"/>
          <w:sz w:val="20"/>
          <w:szCs w:val="20"/>
        </w:rPr>
        <w:instrText>SEQ Figure \* ARABIC</w:instrText>
      </w:r>
      <w:r>
        <w:rPr>
          <w:rFonts w:ascii="Calibri" w:eastAsia="Calibri" w:hAnsi="Calibri" w:cs="Calibri"/>
          <w:color w:val="000000"/>
          <w:sz w:val="20"/>
          <w:szCs w:val="20"/>
        </w:rPr>
        <w:fldChar w:fldCharType="separate"/>
      </w:r>
      <w:r>
        <w:rPr>
          <w:rFonts w:ascii="Calibri" w:eastAsia="Calibri" w:hAnsi="Calibri" w:cs="Calibri"/>
          <w:color w:val="000000"/>
          <w:sz w:val="20"/>
          <w:szCs w:val="20"/>
        </w:rPr>
        <w:t>3</w:t>
      </w:r>
      <w:r>
        <w:fldChar w:fldCharType="end"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− Wizja Architektury </w:t>
      </w:r>
      <w:r>
        <w:rPr>
          <w:rFonts w:ascii="Calibri" w:eastAsia="Calibri" w:hAnsi="Calibri" w:cs="Calibri"/>
          <w:color w:val="365F91"/>
          <w:sz w:val="20"/>
          <w:szCs w:val="20"/>
        </w:rPr>
        <w:t xml:space="preserve">  </w:t>
      </w:r>
      <w:bookmarkEnd w:id="21"/>
    </w:p>
    <w:p w14:paraId="420C086A" w14:textId="77777777" w:rsidR="008A37CF" w:rsidRDefault="008A37CF" w:rsidP="008A37CF">
      <w:pPr>
        <w:jc w:val="center"/>
        <w:rPr>
          <w:color w:val="000000"/>
          <w:sz w:val="20"/>
          <w:szCs w:val="20"/>
        </w:rPr>
      </w:pPr>
    </w:p>
    <w:p w14:paraId="62AB99B5" w14:textId="77777777" w:rsidR="008A37CF" w:rsidRDefault="008A37CF" w:rsidP="008A37CF">
      <w:pPr>
        <w:rPr>
          <w:sz w:val="20"/>
          <w:szCs w:val="20"/>
        </w:rPr>
      </w:pPr>
    </w:p>
    <w:p w14:paraId="6C348E5E" w14:textId="77777777" w:rsidR="008A37CF" w:rsidRDefault="008A37CF" w:rsidP="008A37CF"/>
    <w:p w14:paraId="0EC809AA" w14:textId="55FFC493" w:rsidR="008A37CF" w:rsidRDefault="008A37CF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50251F35" w14:textId="77777777" w:rsidR="001F7B14" w:rsidRDefault="001F7B14">
      <w:pPr>
        <w:rPr>
          <w:sz w:val="20"/>
          <w:szCs w:val="20"/>
        </w:rPr>
      </w:pPr>
    </w:p>
    <w:p w14:paraId="645A6266" w14:textId="77777777" w:rsidR="001F7B14" w:rsidRDefault="001F7B14">
      <w:pPr>
        <w:rPr>
          <w:color w:val="000000"/>
          <w:sz w:val="20"/>
          <w:szCs w:val="20"/>
        </w:rPr>
      </w:pPr>
      <w:bookmarkStart w:id="22" w:name="PRZYPADEK_U¯YCIA"/>
      <w:bookmarkStart w:id="23" w:name="BKM_C47EECF9_56D4_4AD5_94AE_105EA18C2710"/>
    </w:p>
    <w:p w14:paraId="7D780402" w14:textId="77777777" w:rsidR="008A37CF" w:rsidRDefault="003A4632" w:rsidP="003A4632">
      <w:pPr>
        <w:pStyle w:val="Nagwek1"/>
        <w:rPr>
          <w:color w:val="365F91"/>
          <w:sz w:val="36"/>
          <w:szCs w:val="36"/>
        </w:rPr>
      </w:pPr>
      <w:bookmarkStart w:id="24" w:name="_Toc219705911"/>
      <w:r>
        <w:rPr>
          <w:color w:val="365F91"/>
          <w:sz w:val="36"/>
          <w:szCs w:val="36"/>
        </w:rPr>
        <w:t>4.</w:t>
      </w:r>
      <w:r w:rsidR="00F21441">
        <w:rPr>
          <w:color w:val="365F91"/>
          <w:sz w:val="36"/>
          <w:szCs w:val="36"/>
        </w:rPr>
        <w:t xml:space="preserve"> </w:t>
      </w:r>
      <w:r>
        <w:rPr>
          <w:color w:val="365F91"/>
          <w:sz w:val="36"/>
          <w:szCs w:val="36"/>
        </w:rPr>
        <w:t>PRZYPADEK UŻYCIA</w:t>
      </w:r>
      <w:r w:rsidR="009268A8">
        <w:rPr>
          <w:color w:val="365F91"/>
          <w:sz w:val="36"/>
          <w:szCs w:val="36"/>
        </w:rPr>
        <w:t>:</w:t>
      </w:r>
      <w:bookmarkEnd w:id="24"/>
      <w:r w:rsidR="009268A8">
        <w:rPr>
          <w:color w:val="365F91"/>
          <w:sz w:val="36"/>
          <w:szCs w:val="36"/>
        </w:rPr>
        <w:t xml:space="preserve"> </w:t>
      </w:r>
    </w:p>
    <w:p w14:paraId="645A6267" w14:textId="30E3CA96" w:rsidR="001F7B14" w:rsidRDefault="00EF252B" w:rsidP="003A4632">
      <w:pPr>
        <w:pStyle w:val="Nagwek1"/>
        <w:rPr>
          <w:color w:val="365F91"/>
          <w:sz w:val="36"/>
          <w:szCs w:val="36"/>
        </w:rPr>
      </w:pPr>
      <w:bookmarkStart w:id="25" w:name="_Toc219705912"/>
      <w:r w:rsidRPr="087B27F0">
        <w:rPr>
          <w:color w:val="365F91"/>
          <w:sz w:val="36"/>
          <w:szCs w:val="36"/>
        </w:rPr>
        <w:t>Wykonaj analizę LZO na podstawie bieżących danych oraz historii wcześniejszych wizyt monterskich i przygotuj OT</w:t>
      </w:r>
      <w:r w:rsidR="00E52EE2" w:rsidRPr="087B27F0">
        <w:rPr>
          <w:color w:val="365F91"/>
          <w:sz w:val="36"/>
          <w:szCs w:val="36"/>
        </w:rPr>
        <w:t xml:space="preserve"> </w:t>
      </w:r>
      <w:r>
        <w:br/>
      </w:r>
      <w:r w:rsidR="59F892EE" w:rsidRPr="087B27F0">
        <w:rPr>
          <w:color w:val="365F91"/>
          <w:sz w:val="36"/>
          <w:szCs w:val="36"/>
        </w:rPr>
        <w:t>w SAUT</w:t>
      </w:r>
      <w:bookmarkEnd w:id="25"/>
    </w:p>
    <w:p w14:paraId="2A0CC29A" w14:textId="1981B009" w:rsidR="00FC73B0" w:rsidRDefault="00572CB4" w:rsidP="00FC73B0">
      <w:pPr>
        <w:rPr>
          <w:color w:val="000000"/>
          <w:sz w:val="20"/>
          <w:szCs w:val="20"/>
        </w:rPr>
      </w:pPr>
      <w:r>
        <w:rPr>
          <w:rFonts w:ascii="Calibri" w:eastAsia="Calibri" w:hAnsi="Calibri" w:cs="Calibri"/>
          <w:color w:val="365F91"/>
          <w:sz w:val="20"/>
          <w:szCs w:val="20"/>
        </w:rPr>
        <w:tab/>
      </w:r>
    </w:p>
    <w:p w14:paraId="783FEBBA" w14:textId="580F43CD" w:rsidR="00FC73B0" w:rsidRPr="00596801" w:rsidRDefault="00596801" w:rsidP="00FC73B0">
      <w:pPr>
        <w:rPr>
          <w:rFonts w:ascii="Calibri" w:eastAsia="Calibri" w:hAnsi="Calibri" w:cs="Calibri"/>
          <w:color w:val="000000"/>
          <w:sz w:val="20"/>
          <w:szCs w:val="20"/>
        </w:rPr>
      </w:pPr>
      <w:r w:rsidRPr="00596801">
        <w:rPr>
          <w:rFonts w:ascii="Calibri" w:eastAsia="Calibri" w:hAnsi="Calibri" w:cs="Calibri"/>
          <w:color w:val="000000"/>
          <w:sz w:val="20"/>
          <w:szCs w:val="20"/>
        </w:rPr>
        <w:t>Poniżej</w:t>
      </w:r>
      <w:r w:rsidR="001C03FE">
        <w:rPr>
          <w:rFonts w:ascii="Calibri" w:eastAsia="Calibri" w:hAnsi="Calibri" w:cs="Calibri"/>
          <w:color w:val="000000"/>
          <w:sz w:val="20"/>
          <w:szCs w:val="20"/>
        </w:rPr>
        <w:t xml:space="preserve"> przedstawion</w:t>
      </w:r>
      <w:r w:rsidR="00356A10">
        <w:rPr>
          <w:rFonts w:ascii="Calibri" w:eastAsia="Calibri" w:hAnsi="Calibri" w:cs="Calibri"/>
          <w:color w:val="000000"/>
          <w:sz w:val="20"/>
          <w:szCs w:val="20"/>
        </w:rPr>
        <w:t>y</w:t>
      </w:r>
      <w:r w:rsidR="001C03FE">
        <w:rPr>
          <w:rFonts w:ascii="Calibri" w:eastAsia="Calibri" w:hAnsi="Calibri" w:cs="Calibri"/>
          <w:color w:val="000000"/>
          <w:sz w:val="20"/>
          <w:szCs w:val="20"/>
        </w:rPr>
        <w:t xml:space="preserve"> przypadek użycia, odnoszący</w:t>
      </w:r>
      <w:r w:rsidR="00356A10">
        <w:rPr>
          <w:rFonts w:ascii="Calibri" w:eastAsia="Calibri" w:hAnsi="Calibri" w:cs="Calibri"/>
          <w:color w:val="000000"/>
          <w:sz w:val="20"/>
          <w:szCs w:val="20"/>
        </w:rPr>
        <w:t xml:space="preserve"> się do procesów</w:t>
      </w:r>
      <w:r w:rsidR="006A512E">
        <w:rPr>
          <w:rFonts w:ascii="Calibri" w:eastAsia="Calibri" w:hAnsi="Calibri" w:cs="Calibri"/>
          <w:color w:val="000000"/>
          <w:sz w:val="20"/>
          <w:szCs w:val="20"/>
        </w:rPr>
        <w:t xml:space="preserve"> biznesowych opisanych w pkt. 3, jest tylko przykładem ilustrującym wybrany przebieg procesu.</w:t>
      </w:r>
    </w:p>
    <w:p w14:paraId="4743243F" w14:textId="77777777" w:rsidR="00FC73B0" w:rsidRPr="00596801" w:rsidRDefault="00FC73B0" w:rsidP="00FC73B0">
      <w:pPr>
        <w:rPr>
          <w:rFonts w:ascii="Calibri" w:eastAsia="Calibri" w:hAnsi="Calibri" w:cs="Calibri"/>
          <w:color w:val="000000"/>
          <w:sz w:val="20"/>
          <w:szCs w:val="20"/>
        </w:rPr>
      </w:pPr>
    </w:p>
    <w:p w14:paraId="75D27174" w14:textId="77777777" w:rsidR="00FC73B0" w:rsidRDefault="00FC73B0" w:rsidP="00FC73B0">
      <w:pPr>
        <w:rPr>
          <w:i/>
          <w:color w:val="000000"/>
          <w:sz w:val="20"/>
          <w:szCs w:val="20"/>
        </w:rPr>
      </w:pPr>
    </w:p>
    <w:p w14:paraId="255776EA" w14:textId="77777777" w:rsidR="00FC73B0" w:rsidRDefault="00FC73B0" w:rsidP="00FC73B0">
      <w:pPr>
        <w:jc w:val="center"/>
        <w:rPr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noProof/>
        </w:rPr>
        <w:drawing>
          <wp:inline distT="0" distB="0" distL="0" distR="0" wp14:anchorId="6E6588E0" wp14:editId="4840D922">
            <wp:extent cx="4260850" cy="232410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79A795" w14:textId="77777777" w:rsidR="00FC73B0" w:rsidRDefault="00FC73B0" w:rsidP="00FC73B0">
      <w:pPr>
        <w:jc w:val="center"/>
        <w:rPr>
          <w:color w:val="000000"/>
          <w:sz w:val="20"/>
          <w:szCs w:val="20"/>
        </w:rPr>
      </w:pPr>
    </w:p>
    <w:p w14:paraId="011EB7EE" w14:textId="77777777" w:rsidR="00FC73B0" w:rsidRDefault="00FC73B0" w:rsidP="00FC73B0">
      <w:pPr>
        <w:jc w:val="center"/>
        <w:rPr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Diagram: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fldChar w:fldCharType="begin"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instrText>SEQ Figure \* ARABIC</w:instrTex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fldChar w:fldCharType="separate"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</w:t>
      </w:r>
      <w:r>
        <w:fldChar w:fldCharType="end"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PU </w:t>
      </w:r>
    </w:p>
    <w:p w14:paraId="1282CCCD" w14:textId="77777777" w:rsidR="00FC73B0" w:rsidRDefault="00FC73B0" w:rsidP="00FC73B0">
      <w:pPr>
        <w:jc w:val="center"/>
        <w:rPr>
          <w:color w:val="000000"/>
          <w:sz w:val="20"/>
          <w:szCs w:val="20"/>
        </w:rPr>
      </w:pPr>
    </w:p>
    <w:tbl>
      <w:tblPr>
        <w:tblW w:w="9515" w:type="dxa"/>
        <w:tblInd w:w="279" w:type="dxa"/>
        <w:tblLayout w:type="fixed"/>
        <w:tblCellMar>
          <w:left w:w="60" w:type="dxa"/>
          <w:right w:w="60" w:type="dxa"/>
        </w:tblCellMar>
        <w:tblLook w:val="04A0" w:firstRow="1" w:lastRow="0" w:firstColumn="1" w:lastColumn="0" w:noHBand="0" w:noVBand="1"/>
      </w:tblPr>
      <w:tblGrid>
        <w:gridCol w:w="5419"/>
        <w:gridCol w:w="4096"/>
      </w:tblGrid>
      <w:tr w:rsidR="00FC73B0" w:rsidRPr="00874AF9" w14:paraId="3B3B1A87" w14:textId="77777777" w:rsidTr="00572CB4">
        <w:tc>
          <w:tcPr>
            <w:tcW w:w="9515" w:type="dxa"/>
            <w:gridSpan w:val="2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3EF795D0" w14:textId="77777777" w:rsidR="00FC73B0" w:rsidRPr="00874AF9" w:rsidRDefault="00FC73B0" w:rsidP="00572CB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bookmarkStart w:id="26" w:name="BKM_C05CE31F_8582_4228_828A_0D50127529B9"/>
            <w:r w:rsidRPr="00874AF9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Opis scenariusza przypadku użycia</w:t>
            </w:r>
          </w:p>
        </w:tc>
      </w:tr>
      <w:tr w:rsidR="00FC73B0" w:rsidRPr="00874AF9" w14:paraId="48251AD9" w14:textId="77777777" w:rsidTr="00572CB4">
        <w:trPr>
          <w:trHeight w:val="468"/>
        </w:trPr>
        <w:tc>
          <w:tcPr>
            <w:tcW w:w="5419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657573A0" w14:textId="77777777" w:rsidR="00FC73B0" w:rsidRPr="00874AF9" w:rsidRDefault="00FC73B0" w:rsidP="00572CB4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874AF9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DANE WEJŚCIOWE:</w:t>
            </w:r>
          </w:p>
          <w:p w14:paraId="65E19F02" w14:textId="77777777" w:rsidR="00FC73B0" w:rsidRPr="00874AF9" w:rsidRDefault="00FC73B0" w:rsidP="00572CB4">
            <w:pPr>
              <w:spacing w:after="1"/>
              <w:rPr>
                <w:rFonts w:ascii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4096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1B9E006C" w14:textId="77777777" w:rsidR="00FC73B0" w:rsidRPr="00874AF9" w:rsidRDefault="00FC73B0" w:rsidP="00572CB4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874AF9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1. LZO został wskazany przez system HES jako licznik, który ma problemy z transmisją i został wytypowany do analizy </w:t>
            </w:r>
          </w:p>
          <w:p w14:paraId="1782E9E8" w14:textId="512A7CD1" w:rsidR="00FC73B0" w:rsidRPr="00874AF9" w:rsidRDefault="00FC73B0" w:rsidP="00572CB4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874AF9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</w:rPr>
              <w:t xml:space="preserve">2. Wcześniej odbyło się 6 wizyt monterskich, z których w </w:t>
            </w:r>
            <w:r w:rsidR="3D7D160E" w:rsidRPr="00874AF9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</w:rPr>
              <w:t>E</w:t>
            </w:r>
            <w:r w:rsidR="5DCC7625" w:rsidRPr="00874AF9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</w:rPr>
              <w:t>LIOT</w:t>
            </w:r>
            <w:r w:rsidRPr="00874AF9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</w:rPr>
              <w:t xml:space="preserve"> dostępne są:</w:t>
            </w:r>
          </w:p>
          <w:p w14:paraId="14542560" w14:textId="77777777" w:rsidR="00FC73B0" w:rsidRPr="00874AF9" w:rsidRDefault="00FC73B0" w:rsidP="00FC73B0">
            <w:pPr>
              <w:numPr>
                <w:ilvl w:val="0"/>
                <w:numId w:val="36"/>
              </w:numPr>
              <w:ind w:left="360" w:hanging="36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874AF9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protokoły</w:t>
            </w:r>
          </w:p>
          <w:p w14:paraId="7B2AA146" w14:textId="77777777" w:rsidR="00FC73B0" w:rsidRPr="00874AF9" w:rsidRDefault="00FC73B0" w:rsidP="00FC73B0">
            <w:pPr>
              <w:numPr>
                <w:ilvl w:val="0"/>
                <w:numId w:val="36"/>
              </w:numPr>
              <w:ind w:left="360" w:hanging="36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874AF9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notatki</w:t>
            </w:r>
          </w:p>
          <w:p w14:paraId="2D79EC9F" w14:textId="77777777" w:rsidR="00FC73B0" w:rsidRPr="00874AF9" w:rsidRDefault="00FC73B0" w:rsidP="00FC73B0">
            <w:pPr>
              <w:numPr>
                <w:ilvl w:val="0"/>
                <w:numId w:val="36"/>
              </w:numPr>
              <w:ind w:left="360" w:hanging="36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874AF9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zdjęcia licznika</w:t>
            </w:r>
          </w:p>
          <w:p w14:paraId="397762B5" w14:textId="1973A8B6" w:rsidR="00FC73B0" w:rsidRPr="00874AF9" w:rsidRDefault="00FC73B0" w:rsidP="00FC73B0">
            <w:pPr>
              <w:numPr>
                <w:ilvl w:val="0"/>
                <w:numId w:val="36"/>
              </w:numPr>
              <w:ind w:left="360" w:hanging="360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874AF9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zdjęcia z pomiaru </w:t>
            </w:r>
            <w:proofErr w:type="spellStart"/>
            <w:r w:rsidRPr="00874AF9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Siretta</w:t>
            </w:r>
            <w:proofErr w:type="spellEnd"/>
            <w:r w:rsidR="003E4BF2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392864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Snyper</w:t>
            </w:r>
            <w:proofErr w:type="spellEnd"/>
          </w:p>
          <w:p w14:paraId="34129684" w14:textId="77777777" w:rsidR="00FC73B0" w:rsidRPr="00874AF9" w:rsidRDefault="00FC73B0" w:rsidP="00572CB4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874AF9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Dostępne informacje dot. wcześniejszych wizyt monterskich ilustrują załączniki do PU</w:t>
            </w:r>
          </w:p>
        </w:tc>
      </w:tr>
      <w:tr w:rsidR="00FC73B0" w:rsidRPr="00874AF9" w14:paraId="1E61C52F" w14:textId="77777777" w:rsidTr="00572CB4">
        <w:tc>
          <w:tcPr>
            <w:tcW w:w="5419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5283C8F4" w14:textId="77777777" w:rsidR="00FC73B0" w:rsidRPr="00874AF9" w:rsidRDefault="00FC73B0" w:rsidP="00572CB4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874AF9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WYNIK:</w:t>
            </w:r>
          </w:p>
        </w:tc>
        <w:tc>
          <w:tcPr>
            <w:tcW w:w="4096" w:type="dxa"/>
            <w:tcBorders>
              <w:top w:val="single" w:sz="1" w:space="0" w:color="auto"/>
              <w:left w:val="single" w:sz="1" w:space="0" w:color="auto"/>
              <w:bottom w:val="single" w:sz="1" w:space="0" w:color="auto"/>
              <w:right w:val="single" w:sz="1" w:space="0" w:color="auto"/>
            </w:tcBorders>
            <w:tcMar>
              <w:top w:w="0" w:type="dxa"/>
              <w:left w:w="60" w:type="dxa"/>
              <w:bottom w:w="0" w:type="dxa"/>
              <w:right w:w="60" w:type="dxa"/>
            </w:tcMar>
          </w:tcPr>
          <w:p w14:paraId="24C1157B" w14:textId="77777777" w:rsidR="00FC73B0" w:rsidRPr="00874AF9" w:rsidRDefault="00FC73B0" w:rsidP="00572CB4">
            <w:pPr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874AF9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Przygotowany wsad do OT, przekazany do ELIOT.</w:t>
            </w:r>
          </w:p>
        </w:tc>
      </w:tr>
      <w:bookmarkEnd w:id="26"/>
    </w:tbl>
    <w:p w14:paraId="27D66A14" w14:textId="77777777" w:rsidR="00FC73B0" w:rsidRDefault="00FC73B0" w:rsidP="00FC73B0">
      <w:pPr>
        <w:rPr>
          <w:sz w:val="20"/>
          <w:szCs w:val="20"/>
        </w:rPr>
      </w:pPr>
    </w:p>
    <w:p w14:paraId="1FD79467" w14:textId="77777777" w:rsidR="005A4AA2" w:rsidRDefault="005A4AA2" w:rsidP="00FC73B0">
      <w:pPr>
        <w:rPr>
          <w:rFonts w:ascii="Calibri" w:eastAsia="Calibri" w:hAnsi="Calibri" w:cs="Calibri"/>
          <w:color w:val="000000"/>
          <w:sz w:val="20"/>
          <w:szCs w:val="20"/>
        </w:rPr>
      </w:pPr>
    </w:p>
    <w:p w14:paraId="3A72BD64" w14:textId="77777777" w:rsidR="005A4AA2" w:rsidRDefault="005A4AA2" w:rsidP="00FC73B0">
      <w:pPr>
        <w:rPr>
          <w:rFonts w:ascii="Calibri" w:eastAsia="Calibri" w:hAnsi="Calibri" w:cs="Calibri"/>
          <w:color w:val="000000"/>
          <w:sz w:val="20"/>
          <w:szCs w:val="20"/>
        </w:rPr>
      </w:pPr>
    </w:p>
    <w:p w14:paraId="33EC56C6" w14:textId="77777777" w:rsidR="005A4AA2" w:rsidRDefault="005A4AA2" w:rsidP="00FC73B0">
      <w:pPr>
        <w:rPr>
          <w:rFonts w:ascii="Calibri" w:eastAsia="Calibri" w:hAnsi="Calibri" w:cs="Calibri"/>
          <w:color w:val="000000"/>
          <w:sz w:val="20"/>
          <w:szCs w:val="20"/>
        </w:rPr>
      </w:pPr>
    </w:p>
    <w:p w14:paraId="67B0381C" w14:textId="5ED88828" w:rsidR="00FC73B0" w:rsidRDefault="00FC73B0" w:rsidP="00FC73B0">
      <w:r>
        <w:rPr>
          <w:rFonts w:ascii="Calibri" w:eastAsia="Calibri" w:hAnsi="Calibri" w:cs="Calibri"/>
          <w:color w:val="000000"/>
          <w:sz w:val="20"/>
          <w:szCs w:val="20"/>
        </w:rPr>
        <w:t xml:space="preserve">Diagram </w:t>
      </w:r>
      <w:r>
        <w:rPr>
          <w:rFonts w:ascii="Calibri" w:eastAsia="Calibri" w:hAnsi="Calibri" w:cs="Calibri"/>
          <w:color w:val="000000"/>
          <w:sz w:val="20"/>
          <w:szCs w:val="20"/>
        </w:rPr>
        <w:fldChar w:fldCharType="begin"/>
      </w:r>
      <w:r>
        <w:rPr>
          <w:rFonts w:ascii="Calibri" w:eastAsia="Calibri" w:hAnsi="Calibri" w:cs="Calibri"/>
          <w:color w:val="000000"/>
          <w:sz w:val="20"/>
          <w:szCs w:val="20"/>
        </w:rPr>
        <w:instrText>SEQ Figure \* ARABIC</w:instrText>
      </w:r>
      <w:r>
        <w:rPr>
          <w:rFonts w:ascii="Calibri" w:eastAsia="Calibri" w:hAnsi="Calibri" w:cs="Calibri"/>
          <w:color w:val="000000"/>
          <w:sz w:val="20"/>
          <w:szCs w:val="20"/>
        </w:rPr>
        <w:fldChar w:fldCharType="separate"/>
      </w:r>
      <w:r>
        <w:rPr>
          <w:rFonts w:ascii="Calibri" w:eastAsia="Calibri" w:hAnsi="Calibri" w:cs="Calibri"/>
          <w:color w:val="000000"/>
          <w:sz w:val="20"/>
          <w:szCs w:val="20"/>
        </w:rPr>
        <w:t>1</w:t>
      </w:r>
      <w:r>
        <w:fldChar w:fldCharType="end"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− Wykonaj analizę LZO na podstawie bieżących danych oraz historii wcześniejszych wizyt monterskich i przygotuj OT</w:t>
      </w:r>
      <w:r>
        <w:rPr>
          <w:noProof/>
        </w:rPr>
        <w:t xml:space="preserve"> </w:t>
      </w:r>
    </w:p>
    <w:p w14:paraId="645A6269" w14:textId="7DD01142" w:rsidR="001F7B14" w:rsidRDefault="001F7B14">
      <w:pPr>
        <w:rPr>
          <w:i/>
          <w:color w:val="000000"/>
          <w:sz w:val="20"/>
          <w:szCs w:val="20"/>
        </w:rPr>
      </w:pPr>
    </w:p>
    <w:p w14:paraId="645A626A" w14:textId="76DE2670" w:rsidR="001F7B14" w:rsidRDefault="00572CB4">
      <w:pPr>
        <w:jc w:val="center"/>
        <w:rPr>
          <w:color w:val="000000"/>
          <w:sz w:val="20"/>
          <w:szCs w:val="20"/>
        </w:rPr>
      </w:pPr>
      <w:bookmarkStart w:id="27" w:name="BKM_BF87C50E_D2BC_4C81_9983_E4DC8194AEEC"/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</w:p>
    <w:p w14:paraId="645A626B" w14:textId="608674F6" w:rsidR="001F7B14" w:rsidRDefault="001F7B14">
      <w:pPr>
        <w:jc w:val="center"/>
        <w:rPr>
          <w:color w:val="000000"/>
          <w:sz w:val="20"/>
          <w:szCs w:val="20"/>
        </w:rPr>
      </w:pPr>
    </w:p>
    <w:p w14:paraId="645A626D" w14:textId="373235D2" w:rsidR="001F7B14" w:rsidRDefault="001F7B14">
      <w:pPr>
        <w:jc w:val="center"/>
        <w:rPr>
          <w:color w:val="000000"/>
          <w:sz w:val="20"/>
          <w:szCs w:val="20"/>
        </w:rPr>
      </w:pPr>
    </w:p>
    <w:bookmarkEnd w:id="22"/>
    <w:bookmarkEnd w:id="23"/>
    <w:bookmarkEnd w:id="27"/>
    <w:p w14:paraId="645A6271" w14:textId="2C12BB15" w:rsidR="001F7B14" w:rsidRDefault="001F7B14">
      <w:pPr>
        <w:rPr>
          <w:sz w:val="20"/>
          <w:szCs w:val="20"/>
        </w:rPr>
      </w:pPr>
    </w:p>
    <w:p w14:paraId="645A6272" w14:textId="564F105D" w:rsidR="001F7B14" w:rsidRDefault="00A607F3">
      <w:pPr>
        <w:rPr>
          <w:color w:val="000000"/>
          <w:sz w:val="20"/>
          <w:szCs w:val="20"/>
        </w:rPr>
      </w:pPr>
      <w:bookmarkStart w:id="28" w:name="WIZJA_ARCHITEKTURY"/>
      <w:bookmarkStart w:id="29" w:name="BKM_2B89C4AC_2B31_46B3_9AEC_3AFD78FEC1A1"/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7AD6CC95" wp14:editId="05A6A48D">
            <wp:simplePos x="0" y="0"/>
            <wp:positionH relativeFrom="margin">
              <wp:posOffset>1798320</wp:posOffset>
            </wp:positionH>
            <wp:positionV relativeFrom="margin">
              <wp:posOffset>-2540</wp:posOffset>
            </wp:positionV>
            <wp:extent cx="2827655" cy="8672195"/>
            <wp:effectExtent l="0" t="0" r="0" b="0"/>
            <wp:wrapSquare wrapText="bothSides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55" cy="8672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FF9709" w14:textId="30521CDF" w:rsidR="00A607F3" w:rsidRDefault="00A607F3">
      <w:pPr>
        <w:rPr>
          <w:rFonts w:ascii="Calibri" w:eastAsia="Calibri" w:hAnsi="Calibri" w:cs="Calibri"/>
          <w:b/>
          <w:color w:val="365F91"/>
          <w:sz w:val="36"/>
          <w:szCs w:val="36"/>
        </w:rPr>
      </w:pPr>
      <w:r>
        <w:rPr>
          <w:color w:val="365F91"/>
          <w:sz w:val="36"/>
          <w:szCs w:val="36"/>
        </w:rPr>
        <w:br w:type="page"/>
      </w:r>
    </w:p>
    <w:p w14:paraId="5480CB24" w14:textId="76F9AB06" w:rsidR="00CA2E98" w:rsidRPr="00E952BD" w:rsidRDefault="00565E87" w:rsidP="00F21441">
      <w:pPr>
        <w:pStyle w:val="Nagwek2"/>
        <w:numPr>
          <w:ilvl w:val="1"/>
          <w:numId w:val="2"/>
        </w:numPr>
        <w:rPr>
          <w:color w:val="4F81BC"/>
          <w:sz w:val="32"/>
          <w:szCs w:val="32"/>
        </w:rPr>
      </w:pPr>
      <w:bookmarkStart w:id="30" w:name="_Toc219705913"/>
      <w:r w:rsidRPr="00565E87">
        <w:rPr>
          <w:color w:val="4F81BC"/>
          <w:sz w:val="32"/>
          <w:szCs w:val="32"/>
        </w:rPr>
        <w:lastRenderedPageBreak/>
        <w:t>Załączniki do PU</w:t>
      </w:r>
      <w:bookmarkEnd w:id="30"/>
    </w:p>
    <w:p w14:paraId="6BFE0E40" w14:textId="6F387843" w:rsidR="00CA2E98" w:rsidRDefault="00CA2E98" w:rsidP="00CA2E98">
      <w:pPr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 Lista wystawionych na PPE 59032242610</w:t>
      </w:r>
      <w:r w:rsidR="00632B1E">
        <w:rPr>
          <w:rFonts w:ascii="Calibri" w:hAnsi="Calibri" w:cs="Calibri"/>
          <w:sz w:val="20"/>
          <w:szCs w:val="20"/>
        </w:rPr>
        <w:t>xxxxxx</w:t>
      </w:r>
      <w:r w:rsidRPr="00E952BD">
        <w:rPr>
          <w:rFonts w:ascii="Calibri" w:hAnsi="Calibri" w:cs="Calibri"/>
          <w:sz w:val="20"/>
          <w:szCs w:val="20"/>
        </w:rPr>
        <w:t xml:space="preserve"> Zleceń OT w kolumnie „Opis usterki” można wyszukać zlecenia na udrożnienia </w:t>
      </w:r>
    </w:p>
    <w:p w14:paraId="18AAC923" w14:textId="77777777" w:rsidR="00F66459" w:rsidRPr="00F66459" w:rsidRDefault="00F66459" w:rsidP="00CA2E98">
      <w:pPr>
        <w:rPr>
          <w:rFonts w:ascii="Calibri" w:hAnsi="Calibri" w:cs="Calibri"/>
          <w:sz w:val="20"/>
          <w:szCs w:val="20"/>
        </w:rPr>
      </w:pPr>
    </w:p>
    <w:p w14:paraId="0C7595DA" w14:textId="348A439B" w:rsidR="00CA2E98" w:rsidRPr="00E952BD" w:rsidRDefault="00014173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  <w:r>
        <w:rPr>
          <w:noProof/>
        </w:rPr>
        <w:drawing>
          <wp:inline distT="0" distB="0" distL="0" distR="0" wp14:anchorId="6B98FF72" wp14:editId="764D1685">
            <wp:extent cx="6186170" cy="1754505"/>
            <wp:effectExtent l="0" t="0" r="0" b="0"/>
            <wp:docPr id="914986545" name="Obraz 1" descr="Obraz zawierający tekst, zrzut ekranu, oprogramowanie, Ikona komputerow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986545" name="Obraz 1" descr="Obraz zawierający tekst, zrzut ekranu, oprogramowanie, Ikona komputerow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2958E" w14:textId="77777777" w:rsidR="00CA2E98" w:rsidRDefault="00CA2E98" w:rsidP="00CA2E98">
      <w:pPr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Szczegóły pojedynczego zlecenia uwagi wpisane przez montera podczas realizacji zadania </w:t>
      </w:r>
    </w:p>
    <w:p w14:paraId="3F152EBD" w14:textId="77777777" w:rsidR="00882CBA" w:rsidRDefault="00882CBA" w:rsidP="00CA2E98">
      <w:pPr>
        <w:rPr>
          <w:rFonts w:ascii="Calibri" w:hAnsi="Calibri" w:cs="Calibri"/>
          <w:sz w:val="20"/>
          <w:szCs w:val="20"/>
        </w:rPr>
      </w:pPr>
    </w:p>
    <w:p w14:paraId="75AD939D" w14:textId="64D1566E" w:rsidR="00F66459" w:rsidRPr="00F66459" w:rsidRDefault="00FC3A8F" w:rsidP="00CA2E98">
      <w:pPr>
        <w:rPr>
          <w:rFonts w:ascii="Calibri" w:hAnsi="Calibri" w:cs="Calibri"/>
          <w:sz w:val="20"/>
          <w:szCs w:val="20"/>
        </w:rPr>
      </w:pPr>
      <w:r>
        <w:rPr>
          <w:noProof/>
        </w:rPr>
        <w:drawing>
          <wp:inline distT="0" distB="0" distL="0" distR="0" wp14:anchorId="3F6D712D" wp14:editId="0908DF36">
            <wp:extent cx="6186170" cy="3560445"/>
            <wp:effectExtent l="0" t="0" r="0" b="0"/>
            <wp:docPr id="86319739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356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01564" w14:textId="768A7EDC" w:rsidR="00CA2E98" w:rsidRDefault="00CA2E98" w:rsidP="00CA2E98">
      <w:pPr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Istniejące, zabudowane lub wybudowane urządzenia na układzie pomiarowym (karta SIM i antena) </w:t>
      </w:r>
    </w:p>
    <w:p w14:paraId="3D7B1C03" w14:textId="77777777" w:rsidR="00F66459" w:rsidRPr="00F66459" w:rsidRDefault="00F66459" w:rsidP="00CA2E98">
      <w:pPr>
        <w:rPr>
          <w:rFonts w:ascii="Calibri" w:hAnsi="Calibri" w:cs="Calibri"/>
          <w:sz w:val="20"/>
          <w:szCs w:val="20"/>
        </w:rPr>
      </w:pPr>
    </w:p>
    <w:p w14:paraId="5BB18EFE" w14:textId="136C35F4" w:rsidR="00CA2E98" w:rsidRPr="00E952BD" w:rsidRDefault="00FC3A8F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  <w:r>
        <w:rPr>
          <w:noProof/>
        </w:rPr>
        <w:drawing>
          <wp:inline distT="0" distB="0" distL="0" distR="0" wp14:anchorId="5401C660" wp14:editId="0D058C69">
            <wp:extent cx="6186170" cy="1688465"/>
            <wp:effectExtent l="0" t="0" r="0" b="0"/>
            <wp:docPr id="157623383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168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18286" w14:textId="77777777" w:rsidR="000A54AE" w:rsidRDefault="000A54AE" w:rsidP="00CA2E98">
      <w:pPr>
        <w:rPr>
          <w:rFonts w:ascii="Calibri" w:hAnsi="Calibri" w:cs="Calibri"/>
          <w:sz w:val="20"/>
          <w:szCs w:val="20"/>
        </w:rPr>
      </w:pPr>
    </w:p>
    <w:p w14:paraId="45C7953E" w14:textId="5EE186E9" w:rsidR="00CA2E98" w:rsidRPr="00F66459" w:rsidRDefault="00CA2E98" w:rsidP="00CA2E98">
      <w:pPr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lastRenderedPageBreak/>
        <w:t xml:space="preserve">Analiza uwag na pozostałych zleceniach </w:t>
      </w:r>
      <w:r w:rsidR="718BC3A2" w:rsidRPr="3318D87B">
        <w:rPr>
          <w:rFonts w:ascii="Calibri" w:hAnsi="Calibri" w:cs="Calibri"/>
          <w:sz w:val="20"/>
          <w:szCs w:val="20"/>
        </w:rPr>
        <w:t>zrealizowanych na tym PPE</w:t>
      </w:r>
    </w:p>
    <w:p w14:paraId="14B545BD" w14:textId="77777777" w:rsidR="00CA2E98" w:rsidRPr="00E952BD" w:rsidRDefault="00CA2E98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</w:p>
    <w:p w14:paraId="094131D0" w14:textId="6E1AD0AD" w:rsidR="00CA2E98" w:rsidRPr="00F66459" w:rsidRDefault="00FC3A8F" w:rsidP="00CA2E98">
      <w:pPr>
        <w:rPr>
          <w:rFonts w:ascii="Calibri" w:hAnsi="Calibri" w:cs="Calibri"/>
          <w:sz w:val="20"/>
          <w:szCs w:val="20"/>
        </w:rPr>
      </w:pPr>
      <w:r>
        <w:rPr>
          <w:noProof/>
        </w:rPr>
        <w:drawing>
          <wp:inline distT="0" distB="0" distL="0" distR="0" wp14:anchorId="6B64B045" wp14:editId="7724CD88">
            <wp:extent cx="6186170" cy="3554730"/>
            <wp:effectExtent l="0" t="0" r="0" b="0"/>
            <wp:docPr id="1919810809" name="Obraz 4" descr="Obraz zawierający tekst, zrzut ekranu, oprogramowanie, Ikona komputerow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810809" name="Obraz 4" descr="Obraz zawierający tekst, zrzut ekranu, oprogramowanie, Ikona komputerow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355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0BD59" w14:textId="59EDE1E0" w:rsidR="00CA2E98" w:rsidRDefault="00CA2E98" w:rsidP="00CA2E98">
      <w:pPr>
        <w:rPr>
          <w:rFonts w:ascii="Calibri" w:hAnsi="Calibri" w:cs="Calibri"/>
          <w:noProof/>
          <w:sz w:val="20"/>
          <w:szCs w:val="20"/>
        </w:rPr>
      </w:pPr>
    </w:p>
    <w:p w14:paraId="7CC728D5" w14:textId="77777777" w:rsidR="00FC3A8F" w:rsidRPr="00F66459" w:rsidRDefault="00FC3A8F" w:rsidP="00CA2E98">
      <w:pPr>
        <w:rPr>
          <w:rFonts w:ascii="Calibri" w:hAnsi="Calibri" w:cs="Calibri"/>
          <w:sz w:val="20"/>
          <w:szCs w:val="20"/>
        </w:rPr>
      </w:pPr>
    </w:p>
    <w:p w14:paraId="089426DC" w14:textId="2797196B" w:rsidR="00F66459" w:rsidRDefault="00FC3A8F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  <w:r>
        <w:rPr>
          <w:noProof/>
        </w:rPr>
        <w:drawing>
          <wp:inline distT="0" distB="0" distL="0" distR="0" wp14:anchorId="3AE5F7E6" wp14:editId="7CA99999">
            <wp:extent cx="6186170" cy="3503295"/>
            <wp:effectExtent l="0" t="0" r="0" b="0"/>
            <wp:docPr id="812219436" name="Obraz 5" descr="Obraz zawierający tekst, oprogramowanie, Ikona komputerowa, Strona internetow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219436" name="Obraz 5" descr="Obraz zawierający tekst, oprogramowanie, Ikona komputerowa, Strona internetow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350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3F5DD" w14:textId="77777777" w:rsidR="00F66459" w:rsidRDefault="00F66459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</w:p>
    <w:p w14:paraId="08E6F326" w14:textId="77777777" w:rsidR="00F66459" w:rsidRDefault="00F66459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</w:p>
    <w:p w14:paraId="791285B8" w14:textId="77777777" w:rsidR="00F66459" w:rsidRDefault="00F66459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</w:p>
    <w:p w14:paraId="68FFC68B" w14:textId="77777777" w:rsidR="00F66459" w:rsidRDefault="00F66459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</w:p>
    <w:p w14:paraId="740CCF6D" w14:textId="2D59CC4F" w:rsidR="00CA2E98" w:rsidRPr="00E952BD" w:rsidRDefault="00CA2E98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Dane techniczne PPE takie jak lokalizacja licznika czy współrzędne geogr. </w:t>
      </w:r>
    </w:p>
    <w:p w14:paraId="2A7E8F78" w14:textId="5F7CDA11" w:rsidR="00CA2E98" w:rsidRPr="00F66459" w:rsidRDefault="00FC3A8F" w:rsidP="00CA2E98">
      <w:pPr>
        <w:rPr>
          <w:rFonts w:ascii="Calibri" w:hAnsi="Calibri" w:cs="Calibri"/>
          <w:sz w:val="20"/>
          <w:szCs w:val="20"/>
        </w:rPr>
      </w:pPr>
      <w:r>
        <w:rPr>
          <w:noProof/>
        </w:rPr>
        <w:drawing>
          <wp:inline distT="0" distB="0" distL="0" distR="0" wp14:anchorId="0F1CE687" wp14:editId="2A96CD42">
            <wp:extent cx="6186170" cy="3253105"/>
            <wp:effectExtent l="0" t="0" r="0" b="0"/>
            <wp:docPr id="465533064" name="Obraz 6" descr="Obraz zawierający tekst, zrzut ekranu, oprogramowanie, Ikona komputerow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533064" name="Obraz 6" descr="Obraz zawierający tekst, zrzut ekranu, oprogramowanie, Ikona komputerow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325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2EFF8" w14:textId="77777777" w:rsidR="00F66459" w:rsidRDefault="00F66459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</w:p>
    <w:p w14:paraId="301B6DE1" w14:textId="43E4477A" w:rsidR="00F66459" w:rsidRDefault="00CA2E98" w:rsidP="00264C2C">
      <w:pPr>
        <w:spacing w:after="160" w:line="259" w:lineRule="auto"/>
        <w:rPr>
          <w:rFonts w:ascii="Calibri" w:hAnsi="Calibri" w:cs="Calibri"/>
          <w:sz w:val="20"/>
          <w:szCs w:val="20"/>
        </w:rPr>
      </w:pPr>
      <w:r w:rsidRPr="7C699BB3">
        <w:rPr>
          <w:rFonts w:ascii="Calibri" w:hAnsi="Calibri" w:cs="Calibri"/>
          <w:sz w:val="20"/>
          <w:szCs w:val="20"/>
        </w:rPr>
        <w:t xml:space="preserve">Analiza topograficzna sąsiednich </w:t>
      </w:r>
      <w:r w:rsidR="2B28D572" w:rsidRPr="7C699BB3">
        <w:rPr>
          <w:rFonts w:ascii="Calibri" w:hAnsi="Calibri" w:cs="Calibri"/>
          <w:sz w:val="20"/>
          <w:szCs w:val="20"/>
        </w:rPr>
        <w:t>adresów, wyszukanie</w:t>
      </w:r>
      <w:r w:rsidRPr="7C699BB3">
        <w:rPr>
          <w:rFonts w:ascii="Calibri" w:hAnsi="Calibri" w:cs="Calibri"/>
          <w:sz w:val="20"/>
          <w:szCs w:val="20"/>
        </w:rPr>
        <w:t xml:space="preserve"> adresów i sprawdzenie ich w systemach </w:t>
      </w:r>
      <w:r w:rsidR="00CB4DD5" w:rsidRPr="7C699BB3">
        <w:rPr>
          <w:rFonts w:ascii="Calibri" w:hAnsi="Calibri" w:cs="Calibri"/>
          <w:sz w:val="20"/>
          <w:szCs w:val="20"/>
        </w:rPr>
        <w:t>na zewnętrznych mapac</w:t>
      </w:r>
      <w:r w:rsidR="00264C2C" w:rsidRPr="7C699BB3">
        <w:rPr>
          <w:rFonts w:ascii="Calibri" w:hAnsi="Calibri" w:cs="Calibri"/>
          <w:sz w:val="20"/>
          <w:szCs w:val="20"/>
        </w:rPr>
        <w:t>h.</w:t>
      </w:r>
    </w:p>
    <w:p w14:paraId="0804F1A7" w14:textId="654602B0" w:rsidR="00CA2E98" w:rsidRDefault="00CA2E98" w:rsidP="00CA2E98">
      <w:pPr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Na podstawie analizy adresu, ustalenie najbliższych sąsiadów w okolicy i sprawdzenie historii udrożnień (na adresie sąsiada nie ma żadnych zleceń ma udrożnienia z czego wynika, że komunikacja jest prawidłowa) oraz Karty </w:t>
      </w:r>
      <w:r w:rsidR="65A30438" w:rsidRPr="3318D87B">
        <w:rPr>
          <w:rFonts w:ascii="Calibri" w:hAnsi="Calibri" w:cs="Calibri"/>
          <w:sz w:val="20"/>
          <w:szCs w:val="20"/>
        </w:rPr>
        <w:t>SIM</w:t>
      </w:r>
      <w:r w:rsidRPr="00E952BD">
        <w:rPr>
          <w:rFonts w:ascii="Calibri" w:hAnsi="Calibri" w:cs="Calibri"/>
          <w:sz w:val="20"/>
          <w:szCs w:val="20"/>
        </w:rPr>
        <w:t xml:space="preserve"> (Orange) </w:t>
      </w:r>
    </w:p>
    <w:p w14:paraId="3C560448" w14:textId="77777777" w:rsidR="00F66459" w:rsidRPr="00F66459" w:rsidRDefault="00F66459" w:rsidP="00CA2E98">
      <w:pPr>
        <w:rPr>
          <w:rFonts w:ascii="Calibri" w:hAnsi="Calibri" w:cs="Calibri"/>
          <w:sz w:val="20"/>
          <w:szCs w:val="20"/>
        </w:rPr>
      </w:pPr>
    </w:p>
    <w:p w14:paraId="40B758E7" w14:textId="0121302F" w:rsidR="00CA2E98" w:rsidRPr="00E952BD" w:rsidRDefault="00FC3A8F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  <w:r>
        <w:rPr>
          <w:noProof/>
        </w:rPr>
        <w:drawing>
          <wp:inline distT="0" distB="0" distL="0" distR="0" wp14:anchorId="53A03FD6" wp14:editId="5D7347D0">
            <wp:extent cx="6186170" cy="3535045"/>
            <wp:effectExtent l="0" t="0" r="0" b="0"/>
            <wp:docPr id="1996002600" name="Obraz 7" descr="Obraz zawierający tekst, oprogramowanie, Ikona komputerowa, System operacyj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002600" name="Obraz 7" descr="Obraz zawierający tekst, oprogramowanie, Ikona komputerowa, System operacyjny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353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DA6976" w14:textId="0FF57AE8" w:rsidR="00CA2E98" w:rsidRPr="00F66459" w:rsidRDefault="00FC3A8F" w:rsidP="00CA2E98">
      <w:pPr>
        <w:rPr>
          <w:rFonts w:ascii="Calibri" w:hAnsi="Calibri" w:cs="Calibri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73918B42" wp14:editId="35C3FB8B">
            <wp:extent cx="6186170" cy="3281680"/>
            <wp:effectExtent l="0" t="0" r="0" b="0"/>
            <wp:docPr id="846982314" name="Obraz 8" descr="Obraz zawierający tekst, oprogramowanie, Ikona komputerowa, System operacyj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982314" name="Obraz 8" descr="Obraz zawierający tekst, oprogramowanie, Ikona komputerowa, System operacyjny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328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CC203" w14:textId="77777777" w:rsidR="00CA2E98" w:rsidRPr="00E952BD" w:rsidRDefault="00CA2E98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Wnioski na podstawie analizy: </w:t>
      </w:r>
    </w:p>
    <w:p w14:paraId="367BC761" w14:textId="77777777" w:rsidR="00CA2E98" w:rsidRPr="00E952BD" w:rsidRDefault="00CA2E98" w:rsidP="00CA2E98">
      <w:pPr>
        <w:numPr>
          <w:ilvl w:val="0"/>
          <w:numId w:val="37"/>
        </w:numPr>
        <w:spacing w:after="160" w:line="259" w:lineRule="auto"/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Na Przedmiotowym PPE zainstalowana jest karta PLUS </w:t>
      </w:r>
    </w:p>
    <w:p w14:paraId="459CA95B" w14:textId="77777777" w:rsidR="00CA2E98" w:rsidRPr="00E952BD" w:rsidRDefault="00CA2E98" w:rsidP="00CA2E98">
      <w:pPr>
        <w:numPr>
          <w:ilvl w:val="0"/>
          <w:numId w:val="37"/>
        </w:numPr>
        <w:spacing w:after="160" w:line="259" w:lineRule="auto"/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Wcześniej na PPE była zamontowana karta ORANGE </w:t>
      </w:r>
    </w:p>
    <w:p w14:paraId="2619EF16" w14:textId="77777777" w:rsidR="00CA2E98" w:rsidRPr="00E952BD" w:rsidRDefault="00CA2E98" w:rsidP="00CA2E98">
      <w:pPr>
        <w:numPr>
          <w:ilvl w:val="0"/>
          <w:numId w:val="37"/>
        </w:numPr>
        <w:spacing w:after="160" w:line="259" w:lineRule="auto"/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Jest zabudowana zewnętrzna antena </w:t>
      </w:r>
    </w:p>
    <w:p w14:paraId="4BF5EF77" w14:textId="77777777" w:rsidR="00CA2E98" w:rsidRPr="00E952BD" w:rsidRDefault="00CA2E98" w:rsidP="00CA2E98">
      <w:pPr>
        <w:numPr>
          <w:ilvl w:val="0"/>
          <w:numId w:val="37"/>
        </w:numPr>
        <w:spacing w:after="160" w:line="259" w:lineRule="auto"/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Licznik usytuowany w linii ogrodzenia w ZZP </w:t>
      </w:r>
    </w:p>
    <w:p w14:paraId="34F08538" w14:textId="77777777" w:rsidR="00CA2E98" w:rsidRPr="00E952BD" w:rsidRDefault="00CA2E98" w:rsidP="00CA2E98">
      <w:pPr>
        <w:numPr>
          <w:ilvl w:val="0"/>
          <w:numId w:val="37"/>
        </w:numPr>
        <w:spacing w:after="160" w:line="259" w:lineRule="auto"/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Najbliżsi sąsiedzi działają zarówno na kartach PLUS jak i ORANGE </w:t>
      </w:r>
    </w:p>
    <w:p w14:paraId="6AF82E95" w14:textId="6E1423E6" w:rsidR="000A54AE" w:rsidRDefault="00CA2E98" w:rsidP="000A54AE">
      <w:pPr>
        <w:numPr>
          <w:ilvl w:val="0"/>
          <w:numId w:val="37"/>
        </w:numPr>
        <w:spacing w:after="160" w:line="259" w:lineRule="auto"/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>Wymagany pomiar jakości sygnału</w:t>
      </w:r>
      <w:r w:rsidR="2B84B980" w:rsidRPr="3318D87B">
        <w:rPr>
          <w:rFonts w:ascii="Calibri" w:hAnsi="Calibri" w:cs="Calibri"/>
          <w:sz w:val="20"/>
          <w:szCs w:val="20"/>
        </w:rPr>
        <w:t xml:space="preserve"> </w:t>
      </w:r>
      <w:proofErr w:type="spellStart"/>
      <w:r w:rsidR="2B84B980" w:rsidRPr="3318D87B">
        <w:rPr>
          <w:rFonts w:ascii="Calibri" w:hAnsi="Calibri" w:cs="Calibri"/>
          <w:sz w:val="20"/>
          <w:szCs w:val="20"/>
        </w:rPr>
        <w:t>S</w:t>
      </w:r>
      <w:r w:rsidR="68AE2A76" w:rsidRPr="3318D87B">
        <w:rPr>
          <w:rFonts w:ascii="Calibri" w:hAnsi="Calibri" w:cs="Calibri"/>
          <w:sz w:val="20"/>
          <w:szCs w:val="20"/>
        </w:rPr>
        <w:t>iretta</w:t>
      </w:r>
      <w:proofErr w:type="spellEnd"/>
      <w:r w:rsidR="2B84B980" w:rsidRPr="3318D87B">
        <w:rPr>
          <w:rFonts w:ascii="Calibri" w:hAnsi="Calibri" w:cs="Calibri"/>
          <w:sz w:val="20"/>
          <w:szCs w:val="20"/>
        </w:rPr>
        <w:t xml:space="preserve"> </w:t>
      </w:r>
      <w:proofErr w:type="spellStart"/>
      <w:r w:rsidR="7BCB77C4" w:rsidRPr="3318D87B">
        <w:rPr>
          <w:rFonts w:ascii="Calibri" w:hAnsi="Calibri" w:cs="Calibri"/>
          <w:sz w:val="20"/>
          <w:szCs w:val="20"/>
        </w:rPr>
        <w:t>Snyper</w:t>
      </w:r>
      <w:proofErr w:type="spellEnd"/>
      <w:r w:rsidR="000A54AE" w:rsidRPr="000A54AE">
        <w:rPr>
          <w:rFonts w:ascii="Calibri" w:hAnsi="Calibri" w:cs="Calibri"/>
          <w:sz w:val="20"/>
          <w:szCs w:val="20"/>
        </w:rPr>
        <w:t xml:space="preserve"> </w:t>
      </w:r>
      <w:r w:rsidR="00B469E2">
        <w:rPr>
          <w:rFonts w:ascii="Calibri" w:hAnsi="Calibri" w:cs="Calibri"/>
          <w:sz w:val="20"/>
          <w:szCs w:val="20"/>
        </w:rPr>
        <w:t xml:space="preserve">– </w:t>
      </w:r>
      <w:r w:rsidR="00DC037E">
        <w:rPr>
          <w:rFonts w:ascii="Calibri" w:hAnsi="Calibri" w:cs="Calibri"/>
          <w:sz w:val="20"/>
          <w:szCs w:val="20"/>
        </w:rPr>
        <w:t xml:space="preserve">poniżej </w:t>
      </w:r>
      <w:r w:rsidR="00B469E2">
        <w:rPr>
          <w:rFonts w:ascii="Calibri" w:hAnsi="Calibri" w:cs="Calibri"/>
          <w:sz w:val="20"/>
          <w:szCs w:val="20"/>
        </w:rPr>
        <w:t xml:space="preserve">przykładowy raport i widok </w:t>
      </w:r>
      <w:r w:rsidR="00DC037E">
        <w:rPr>
          <w:rFonts w:ascii="Calibri" w:hAnsi="Calibri" w:cs="Calibri"/>
          <w:sz w:val="20"/>
          <w:szCs w:val="20"/>
        </w:rPr>
        <w:t xml:space="preserve">ekranu </w:t>
      </w:r>
      <w:proofErr w:type="spellStart"/>
      <w:r w:rsidR="00DC037E" w:rsidRPr="3318D87B">
        <w:rPr>
          <w:rFonts w:ascii="Calibri" w:hAnsi="Calibri" w:cs="Calibri"/>
          <w:sz w:val="20"/>
          <w:szCs w:val="20"/>
        </w:rPr>
        <w:t>Siretta</w:t>
      </w:r>
      <w:proofErr w:type="spellEnd"/>
      <w:r w:rsidR="00DC037E" w:rsidRPr="3318D87B">
        <w:rPr>
          <w:rFonts w:ascii="Calibri" w:hAnsi="Calibri" w:cs="Calibri"/>
          <w:sz w:val="20"/>
          <w:szCs w:val="20"/>
        </w:rPr>
        <w:t xml:space="preserve"> </w:t>
      </w:r>
      <w:proofErr w:type="spellStart"/>
      <w:r w:rsidR="00DC037E" w:rsidRPr="3318D87B">
        <w:rPr>
          <w:rFonts w:ascii="Calibri" w:hAnsi="Calibri" w:cs="Calibri"/>
          <w:sz w:val="20"/>
          <w:szCs w:val="20"/>
        </w:rPr>
        <w:t>Snyper</w:t>
      </w:r>
      <w:proofErr w:type="spellEnd"/>
    </w:p>
    <w:p w14:paraId="03821D23" w14:textId="52218500" w:rsidR="000A54AE" w:rsidRPr="00E952BD" w:rsidRDefault="000A54AE" w:rsidP="000A54AE">
      <w:pPr>
        <w:numPr>
          <w:ilvl w:val="0"/>
          <w:numId w:val="37"/>
        </w:numPr>
        <w:spacing w:after="160" w:line="259" w:lineRule="auto"/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Sugerowana wymiana licznika na inny - podejrzenie uszkodzonego modemu komunikacyjnego w liczniku </w:t>
      </w:r>
    </w:p>
    <w:p w14:paraId="31A4738D" w14:textId="77777777" w:rsidR="000A54AE" w:rsidRPr="00E952BD" w:rsidRDefault="000A54AE" w:rsidP="000A54AE">
      <w:pPr>
        <w:rPr>
          <w:rFonts w:ascii="Calibri" w:hAnsi="Calibri" w:cs="Calibri"/>
          <w:sz w:val="20"/>
          <w:szCs w:val="20"/>
        </w:rPr>
      </w:pPr>
      <w:r w:rsidRPr="00E952BD">
        <w:rPr>
          <w:rFonts w:ascii="Calibri" w:hAnsi="Calibri" w:cs="Calibri"/>
          <w:sz w:val="20"/>
          <w:szCs w:val="20"/>
        </w:rPr>
        <w:t xml:space="preserve">Sugerowana treść polecenia pracy: </w:t>
      </w:r>
    </w:p>
    <w:p w14:paraId="0CF1A5AB" w14:textId="77777777" w:rsidR="000A54AE" w:rsidRPr="00F66459" w:rsidRDefault="000A54AE" w:rsidP="000A54AE">
      <w:pPr>
        <w:rPr>
          <w:rFonts w:ascii="Calibri" w:hAnsi="Calibri" w:cs="Calibri"/>
          <w:sz w:val="20"/>
          <w:szCs w:val="20"/>
        </w:rPr>
      </w:pPr>
      <w:r w:rsidRPr="00F66459">
        <w:rPr>
          <w:rFonts w:ascii="Calibri" w:hAnsi="Calibri" w:cs="Calibri"/>
          <w:sz w:val="20"/>
          <w:szCs w:val="20"/>
        </w:rPr>
        <w:t xml:space="preserve">Wykonać pomiar jakości sygnału GSM </w:t>
      </w:r>
      <w:proofErr w:type="spellStart"/>
      <w:r w:rsidRPr="00F66459">
        <w:rPr>
          <w:rFonts w:ascii="Calibri" w:hAnsi="Calibri" w:cs="Calibri"/>
          <w:sz w:val="20"/>
          <w:szCs w:val="20"/>
        </w:rPr>
        <w:t>Siretta</w:t>
      </w:r>
      <w:proofErr w:type="spellEnd"/>
      <w:r w:rsidRPr="00F66459">
        <w:rPr>
          <w:rFonts w:ascii="Calibri" w:hAnsi="Calibri" w:cs="Calibri"/>
          <w:sz w:val="20"/>
          <w:szCs w:val="20"/>
        </w:rPr>
        <w:t xml:space="preserve"> </w:t>
      </w:r>
      <w:proofErr w:type="spellStart"/>
      <w:r w:rsidRPr="3318D87B">
        <w:rPr>
          <w:rFonts w:ascii="Calibri" w:hAnsi="Calibri" w:cs="Calibri"/>
          <w:sz w:val="20"/>
          <w:szCs w:val="20"/>
        </w:rPr>
        <w:t>Snyper</w:t>
      </w:r>
      <w:proofErr w:type="spellEnd"/>
      <w:r w:rsidRPr="3318D87B">
        <w:rPr>
          <w:rFonts w:ascii="Calibri" w:hAnsi="Calibri" w:cs="Calibri"/>
          <w:sz w:val="20"/>
          <w:szCs w:val="20"/>
        </w:rPr>
        <w:t xml:space="preserve">, </w:t>
      </w:r>
      <w:r w:rsidRPr="00F66459">
        <w:rPr>
          <w:rFonts w:ascii="Calibri" w:hAnsi="Calibri" w:cs="Calibri"/>
          <w:sz w:val="20"/>
          <w:szCs w:val="20"/>
        </w:rPr>
        <w:t>wymienić licznik ze względu na podejrzenie uszkodzenia modemu</w:t>
      </w:r>
      <w:r w:rsidRPr="3318D87B">
        <w:rPr>
          <w:rFonts w:ascii="Calibri" w:hAnsi="Calibri" w:cs="Calibri"/>
          <w:sz w:val="20"/>
          <w:szCs w:val="20"/>
        </w:rPr>
        <w:t xml:space="preserve"> </w:t>
      </w:r>
      <w:r w:rsidRPr="00F66459">
        <w:rPr>
          <w:rFonts w:ascii="Calibri" w:hAnsi="Calibri" w:cs="Calibri"/>
          <w:sz w:val="20"/>
          <w:szCs w:val="20"/>
        </w:rPr>
        <w:t xml:space="preserve">(brak zasięgu sieci </w:t>
      </w:r>
      <w:r w:rsidRPr="3318D87B">
        <w:rPr>
          <w:rFonts w:ascii="Calibri" w:hAnsi="Calibri" w:cs="Calibri"/>
          <w:sz w:val="20"/>
          <w:szCs w:val="20"/>
        </w:rPr>
        <w:t>Orange</w:t>
      </w:r>
      <w:r w:rsidRPr="00F66459">
        <w:rPr>
          <w:rFonts w:ascii="Calibri" w:hAnsi="Calibri" w:cs="Calibri"/>
          <w:sz w:val="20"/>
          <w:szCs w:val="20"/>
        </w:rPr>
        <w:t xml:space="preserve"> i </w:t>
      </w:r>
      <w:r w:rsidRPr="3318D87B">
        <w:rPr>
          <w:rFonts w:ascii="Calibri" w:hAnsi="Calibri" w:cs="Calibri"/>
          <w:sz w:val="20"/>
          <w:szCs w:val="20"/>
        </w:rPr>
        <w:t>Plus</w:t>
      </w:r>
      <w:r w:rsidRPr="00F66459">
        <w:rPr>
          <w:rFonts w:ascii="Calibri" w:hAnsi="Calibri" w:cs="Calibri"/>
          <w:sz w:val="20"/>
          <w:szCs w:val="20"/>
        </w:rPr>
        <w:t>)</w:t>
      </w:r>
    </w:p>
    <w:p w14:paraId="0A3378C8" w14:textId="2D6D4280" w:rsidR="00CA2E98" w:rsidRPr="00F66459" w:rsidRDefault="00CA2E98" w:rsidP="00DC037E">
      <w:pPr>
        <w:spacing w:after="160" w:line="259" w:lineRule="auto"/>
        <w:rPr>
          <w:rFonts w:ascii="Calibri" w:hAnsi="Calibri" w:cs="Calibri"/>
          <w:sz w:val="20"/>
          <w:szCs w:val="20"/>
        </w:rPr>
      </w:pPr>
    </w:p>
    <w:p w14:paraId="73AD5669" w14:textId="77777777" w:rsidR="00CA2E98" w:rsidRDefault="00CA2E98" w:rsidP="00CA2E98">
      <w:pPr>
        <w:rPr>
          <w:rFonts w:ascii="Calibri" w:hAnsi="Calibri" w:cs="Calibri"/>
          <w:sz w:val="20"/>
          <w:szCs w:val="20"/>
        </w:rPr>
      </w:pPr>
      <w:r w:rsidRPr="00F66459">
        <w:rPr>
          <w:rFonts w:ascii="Calibri" w:hAnsi="Calibri" w:cs="Calibri"/>
          <w:noProof/>
          <w:sz w:val="20"/>
          <w:szCs w:val="20"/>
        </w:rPr>
        <w:lastRenderedPageBreak/>
        <w:drawing>
          <wp:inline distT="0" distB="0" distL="0" distR="0" wp14:anchorId="325AFC49" wp14:editId="6CB362EC">
            <wp:extent cx="6125652" cy="2686050"/>
            <wp:effectExtent l="0" t="0" r="0" b="0"/>
            <wp:docPr id="1007911881" name="Obraz 1" descr="Obraz zawierający tekst, zrzut ekranu, oprogramowanie, nume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911881" name="Obraz 1" descr="Obraz zawierający tekst, zrzut ekranu, oprogramowanie, numer&#10;&#10;Zawartość wygenerowana przez AI może być niepoprawna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6582" cy="2686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AE720" w14:textId="77777777" w:rsidR="00801E16" w:rsidRDefault="00801E16" w:rsidP="00CA2E98">
      <w:pPr>
        <w:rPr>
          <w:rFonts w:ascii="Calibri" w:hAnsi="Calibri" w:cs="Calibri"/>
          <w:sz w:val="20"/>
          <w:szCs w:val="20"/>
        </w:rPr>
      </w:pPr>
    </w:p>
    <w:p w14:paraId="273E0E2F" w14:textId="6F2606AC" w:rsidR="00A86548" w:rsidRDefault="00A86548" w:rsidP="00CA2E98">
      <w:pPr>
        <w:rPr>
          <w:rFonts w:ascii="Calibri" w:hAnsi="Calibri" w:cs="Calibri"/>
          <w:sz w:val="20"/>
          <w:szCs w:val="20"/>
        </w:rPr>
      </w:pPr>
      <w:r w:rsidRPr="00A86548">
        <w:rPr>
          <w:rFonts w:ascii="Calibri" w:hAnsi="Calibri" w:cs="Calibri"/>
          <w:noProof/>
          <w:sz w:val="20"/>
          <w:szCs w:val="20"/>
        </w:rPr>
        <w:drawing>
          <wp:inline distT="0" distB="0" distL="0" distR="0" wp14:anchorId="2AA3034E" wp14:editId="4ABCC956">
            <wp:extent cx="6186170" cy="2780030"/>
            <wp:effectExtent l="0" t="0" r="0" b="0"/>
            <wp:docPr id="491191133" name="Obraz 1" descr="Obraz zawierający tekst, zrzut ekranu, oprogramowanie, Oprogramowanie multimedialn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191133" name="Obraz 1" descr="Obraz zawierający tekst, zrzut ekranu, oprogramowanie, Oprogramowanie multimedialne&#10;&#10;Zawartość wygenerowana przez AI może być niepoprawna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4F5F0" w14:textId="77777777" w:rsidR="00BD77C5" w:rsidRDefault="00BD77C5" w:rsidP="00CA2E98">
      <w:pPr>
        <w:rPr>
          <w:rFonts w:ascii="Calibri" w:hAnsi="Calibri" w:cs="Calibri"/>
          <w:sz w:val="20"/>
          <w:szCs w:val="20"/>
        </w:rPr>
      </w:pPr>
    </w:p>
    <w:p w14:paraId="4FF17C98" w14:textId="455EE31D" w:rsidR="00801E16" w:rsidRDefault="00801E16" w:rsidP="00CA2E98">
      <w:pPr>
        <w:rPr>
          <w:rFonts w:ascii="Calibri" w:hAnsi="Calibri" w:cs="Calibri"/>
          <w:sz w:val="20"/>
          <w:szCs w:val="20"/>
        </w:rPr>
      </w:pPr>
      <w:r w:rsidRPr="00801E16">
        <w:rPr>
          <w:rFonts w:ascii="Calibri" w:hAnsi="Calibri" w:cs="Calibri"/>
          <w:noProof/>
          <w:sz w:val="20"/>
          <w:szCs w:val="20"/>
        </w:rPr>
        <w:drawing>
          <wp:inline distT="0" distB="0" distL="0" distR="0" wp14:anchorId="643BA567" wp14:editId="611F3479">
            <wp:extent cx="6186170" cy="2562860"/>
            <wp:effectExtent l="0" t="0" r="0" b="0"/>
            <wp:docPr id="554071193" name="Obraz 1" descr="Obraz zawierający tekst, zrzut ekranu, numer, oprogramow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071193" name="Obraz 1" descr="Obraz zawierający tekst, zrzut ekranu, numer, oprogramowanie&#10;&#10;Zawartość wygenerowana przez AI może być niepoprawna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256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725B8" w14:textId="1394E9A4" w:rsidR="000B178E" w:rsidRPr="00F66459" w:rsidRDefault="000B178E" w:rsidP="00CA2E98">
      <w:pPr>
        <w:rPr>
          <w:rFonts w:ascii="Calibri" w:hAnsi="Calibri" w:cs="Calibri"/>
          <w:sz w:val="20"/>
          <w:szCs w:val="20"/>
        </w:rPr>
      </w:pPr>
      <w:r w:rsidRPr="000B178E">
        <w:rPr>
          <w:rFonts w:ascii="Calibri" w:hAnsi="Calibri" w:cs="Calibri"/>
          <w:noProof/>
          <w:sz w:val="20"/>
          <w:szCs w:val="20"/>
        </w:rPr>
        <w:lastRenderedPageBreak/>
        <w:drawing>
          <wp:inline distT="0" distB="0" distL="0" distR="0" wp14:anchorId="52D3F60E" wp14:editId="69983E8C">
            <wp:extent cx="6186170" cy="2370455"/>
            <wp:effectExtent l="0" t="0" r="0" b="0"/>
            <wp:docPr id="593147997" name="Obraz 1" descr="Obraz zawierający zrzut ekranu, tekst, oprogramowanie, nume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147997" name="Obraz 1" descr="Obraz zawierający zrzut ekranu, tekst, oprogramowanie, numer&#10;&#10;Zawartość wygenerowana przez AI może być niepoprawna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8FE77" w14:textId="77777777" w:rsidR="00CA2E98" w:rsidRPr="00295BB4" w:rsidRDefault="00CA2E98" w:rsidP="00CA2E98">
      <w:pPr>
        <w:spacing w:after="160" w:line="259" w:lineRule="auto"/>
        <w:rPr>
          <w:rFonts w:ascii="Calibri" w:hAnsi="Calibri" w:cs="Calibri"/>
          <w:sz w:val="20"/>
          <w:szCs w:val="20"/>
        </w:rPr>
      </w:pPr>
      <w:r w:rsidRPr="00F66459">
        <w:rPr>
          <w:rFonts w:ascii="Calibri" w:hAnsi="Calibri" w:cs="Calibri"/>
          <w:noProof/>
          <w:sz w:val="20"/>
          <w:szCs w:val="20"/>
        </w:rPr>
        <w:lastRenderedPageBreak/>
        <w:drawing>
          <wp:inline distT="0" distB="0" distL="0" distR="0" wp14:anchorId="343C98D6" wp14:editId="6CA051E9">
            <wp:extent cx="4493139" cy="2403964"/>
            <wp:effectExtent l="0" t="1047750" r="0" b="1025525"/>
            <wp:docPr id="1976164909" name="Obraz 10" descr="Obraz zawierający tekst, elektronika, Urządzenie elektroniczne, gadże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164909" name="Obraz 10" descr="Obraz zawierający tekst, elektronika, Urządzenie elektroniczne, gadżet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41" t="20230" r="4536" b="555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94664" cy="240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3E1CC8" w14:textId="77777777" w:rsidR="000B0213" w:rsidRDefault="00E04008" w:rsidP="000B0213">
      <w:pPr>
        <w:keepNext/>
        <w:spacing w:after="160" w:line="259" w:lineRule="auto"/>
      </w:pPr>
      <w:r w:rsidRPr="00E04008">
        <w:rPr>
          <w:rFonts w:ascii="Calibri" w:hAnsi="Calibri" w:cs="Calibri"/>
          <w:noProof/>
          <w:sz w:val="20"/>
          <w:szCs w:val="20"/>
        </w:rPr>
        <w:lastRenderedPageBreak/>
        <w:drawing>
          <wp:inline distT="0" distB="0" distL="0" distR="0" wp14:anchorId="5DB3F897" wp14:editId="338C8856">
            <wp:extent cx="3505380" cy="4959605"/>
            <wp:effectExtent l="0" t="0" r="0" b="0"/>
            <wp:docPr id="249494844" name="Obraz 1" descr="Obraz zawierający tekst, zrzut ekranu, dokument, Czcion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494844" name="Obraz 1" descr="Obraz zawierający tekst, zrzut ekranu, dokument, Czcionka&#10;&#10;Zawartość wygenerowana przez AI może być niepoprawna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05380" cy="495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7130B" w14:textId="676DD244" w:rsidR="00CA2E98" w:rsidRPr="00E952BD" w:rsidRDefault="000B0213" w:rsidP="000B0213">
      <w:pPr>
        <w:pStyle w:val="Legenda"/>
        <w:rPr>
          <w:rFonts w:ascii="Calibri" w:hAnsi="Calibri" w:cs="Calibri"/>
          <w:sz w:val="20"/>
          <w:szCs w:val="20"/>
        </w:rPr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Wzór protokołu z wizji lokalnej</w:t>
      </w:r>
    </w:p>
    <w:bookmarkEnd w:id="28"/>
    <w:bookmarkEnd w:id="29"/>
    <w:p w14:paraId="592A605E" w14:textId="0C5C10A4" w:rsidR="00CA2E98" w:rsidRDefault="00CA2E98">
      <w:pPr>
        <w:rPr>
          <w:rFonts w:ascii="Calibri" w:eastAsia="Calibri" w:hAnsi="Calibri" w:cs="Calibri"/>
          <w:b/>
          <w:color w:val="365F91"/>
          <w:sz w:val="36"/>
          <w:szCs w:val="36"/>
        </w:rPr>
      </w:pPr>
    </w:p>
    <w:sectPr w:rsidR="00CA2E98">
      <w:pgSz w:w="11902" w:h="16835"/>
      <w:pgMar w:top="720" w:right="1080" w:bottom="720" w:left="1080" w:header="504" w:footer="50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1E2E60" w14:textId="77777777" w:rsidR="00F810E6" w:rsidRDefault="00F810E6">
      <w:r>
        <w:separator/>
      </w:r>
    </w:p>
  </w:endnote>
  <w:endnote w:type="continuationSeparator" w:id="0">
    <w:p w14:paraId="5F1E2B50" w14:textId="77777777" w:rsidR="00F810E6" w:rsidRDefault="00F810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Sans Narrow">
    <w:altName w:val="Arial"/>
    <w:charset w:val="38"/>
    <w:family w:val="roman"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A6289" w14:textId="77777777" w:rsidR="001F7B14" w:rsidRDefault="00572CB4">
    <w:r>
      <w:rPr>
        <w:rFonts w:ascii="Times New Roman" w:eastAsia="Times New Roman" w:hAnsi="Times New Roman" w:cs="Times New Roman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40" w:type="dxa"/>
      <w:tblInd w:w="60" w:type="dxa"/>
      <w:tblLayout w:type="fixed"/>
      <w:tblCellMar>
        <w:left w:w="60" w:type="dxa"/>
        <w:right w:w="60" w:type="dxa"/>
      </w:tblCellMar>
      <w:tblLook w:val="04A0" w:firstRow="1" w:lastRow="0" w:firstColumn="1" w:lastColumn="0" w:noHBand="0" w:noVBand="1"/>
    </w:tblPr>
    <w:tblGrid>
      <w:gridCol w:w="9740"/>
    </w:tblGrid>
    <w:tr w:rsidR="001F7B14" w14:paraId="645A629C" w14:textId="77777777">
      <w:tc>
        <w:tcPr>
          <w:tcW w:w="9740" w:type="dxa"/>
          <w:tcBorders>
            <w:top w:val="single" w:sz="1" w:space="0" w:color="auto"/>
            <w:left w:val="nil"/>
            <w:bottom w:val="nil"/>
            <w:right w:val="nil"/>
          </w:tcBorders>
          <w:tcMar>
            <w:top w:w="0" w:type="dxa"/>
            <w:left w:w="60" w:type="dxa"/>
            <w:bottom w:w="0" w:type="dxa"/>
            <w:right w:w="60" w:type="dxa"/>
          </w:tcMar>
        </w:tcPr>
        <w:p w14:paraId="645A629B" w14:textId="77777777" w:rsidR="001F7B14" w:rsidRDefault="00572CB4">
          <w:pPr>
            <w:jc w:val="right"/>
          </w:pPr>
          <w:r>
            <w:rPr>
              <w:rFonts w:ascii="Times New Roman" w:eastAsia="Times New Roman" w:hAnsi="Times New Roman" w:cs="Times New Roman"/>
            </w:rPr>
            <w:fldChar w:fldCharType="begin"/>
          </w:r>
          <w:r>
            <w:rPr>
              <w:rFonts w:ascii="Times New Roman" w:eastAsia="Times New Roman" w:hAnsi="Times New Roman" w:cs="Times New Roman"/>
            </w:rPr>
            <w:instrText xml:space="preserve">PAGE </w:instrText>
          </w:r>
          <w:r>
            <w:rPr>
              <w:rFonts w:ascii="Times New Roman" w:eastAsia="Times New Roman" w:hAnsi="Times New Roman" w:cs="Times New Roman"/>
            </w:rPr>
            <w:fldChar w:fldCharType="separate"/>
          </w:r>
          <w:r>
            <w:rPr>
              <w:rFonts w:ascii="Times New Roman" w:eastAsia="Times New Roman" w:hAnsi="Times New Roman" w:cs="Times New Roman"/>
            </w:rPr>
            <w:t>14</w:t>
          </w:r>
          <w:r>
            <w:fldChar w:fldCharType="end"/>
          </w:r>
          <w:r>
            <w:rPr>
              <w:rFonts w:ascii="Times New Roman" w:eastAsia="Times New Roman" w:hAnsi="Times New Roman" w:cs="Times New Roman"/>
            </w:rPr>
            <w:t xml:space="preserve"> z </w:t>
          </w:r>
          <w:r>
            <w:rPr>
              <w:rFonts w:ascii="Times New Roman" w:eastAsia="Times New Roman" w:hAnsi="Times New Roman" w:cs="Times New Roman"/>
            </w:rPr>
            <w:fldChar w:fldCharType="begin"/>
          </w:r>
          <w:r>
            <w:rPr>
              <w:rFonts w:ascii="Times New Roman" w:eastAsia="Times New Roman" w:hAnsi="Times New Roman" w:cs="Times New Roman"/>
            </w:rPr>
            <w:instrText xml:space="preserve">NUMPAGES </w:instrText>
          </w:r>
          <w:r>
            <w:rPr>
              <w:rFonts w:ascii="Times New Roman" w:eastAsia="Times New Roman" w:hAnsi="Times New Roman" w:cs="Times New Roman"/>
            </w:rPr>
            <w:fldChar w:fldCharType="separate"/>
          </w:r>
          <w:r>
            <w:rPr>
              <w:rFonts w:ascii="Times New Roman" w:eastAsia="Times New Roman" w:hAnsi="Times New Roman" w:cs="Times New Roman"/>
            </w:rPr>
            <w:t>1</w:t>
          </w:r>
          <w:r>
            <w:fldChar w:fldCharType="end"/>
          </w:r>
        </w:p>
      </w:tc>
    </w:tr>
  </w:tbl>
  <w:p w14:paraId="645A629D" w14:textId="77777777" w:rsidR="001F7B14" w:rsidRDefault="001F7B14"/>
  <w:p w14:paraId="645A629E" w14:textId="77777777" w:rsidR="001F7B14" w:rsidRDefault="001F7B1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62F00A" w14:textId="77777777" w:rsidR="00F810E6" w:rsidRDefault="00F810E6">
      <w:r>
        <w:separator/>
      </w:r>
    </w:p>
  </w:footnote>
  <w:footnote w:type="continuationSeparator" w:id="0">
    <w:p w14:paraId="6D5A5437" w14:textId="77777777" w:rsidR="00F810E6" w:rsidRDefault="00F810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A6282" w14:textId="77777777" w:rsidR="001F7B14" w:rsidRDefault="00572CB4">
    <w:pPr>
      <w:rPr>
        <w:i/>
        <w:color w:val="800000"/>
        <w:sz w:val="20"/>
        <w:szCs w:val="20"/>
      </w:rPr>
    </w:pPr>
    <w:r>
      <w:rPr>
        <w:i/>
        <w:color w:val="800000"/>
        <w:sz w:val="20"/>
        <w:szCs w:val="20"/>
      </w:rPr>
      <w:t xml:space="preserve">    </w:t>
    </w:r>
  </w:p>
  <w:tbl>
    <w:tblPr>
      <w:tblW w:w="9734" w:type="dxa"/>
      <w:tblInd w:w="60" w:type="dxa"/>
      <w:tblLayout w:type="fixed"/>
      <w:tblCellMar>
        <w:left w:w="60" w:type="dxa"/>
        <w:right w:w="60" w:type="dxa"/>
      </w:tblCellMar>
      <w:tblLook w:val="04A0" w:firstRow="1" w:lastRow="0" w:firstColumn="1" w:lastColumn="0" w:noHBand="0" w:noVBand="1"/>
    </w:tblPr>
    <w:tblGrid>
      <w:gridCol w:w="1800"/>
      <w:gridCol w:w="7934"/>
    </w:tblGrid>
    <w:tr w:rsidR="001F7B14" w14:paraId="645A6287" w14:textId="77777777">
      <w:tc>
        <w:tcPr>
          <w:tcW w:w="1800" w:type="dxa"/>
          <w:tcBorders>
            <w:top w:val="nil"/>
            <w:left w:val="nil"/>
            <w:bottom w:val="single" w:sz="1" w:space="0" w:color="auto"/>
            <w:right w:val="nil"/>
          </w:tcBorders>
          <w:tcMar>
            <w:top w:w="0" w:type="dxa"/>
            <w:left w:w="60" w:type="dxa"/>
            <w:bottom w:w="0" w:type="dxa"/>
            <w:right w:w="60" w:type="dxa"/>
          </w:tcMar>
        </w:tcPr>
        <w:p w14:paraId="645A6283" w14:textId="77777777" w:rsidR="001F7B14" w:rsidRDefault="00572CB4">
          <w:pPr>
            <w:rPr>
              <w:i/>
              <w:color w:val="800000"/>
              <w:sz w:val="20"/>
              <w:szCs w:val="20"/>
            </w:rPr>
          </w:pPr>
          <w:r>
            <w:rPr>
              <w:noProof/>
            </w:rPr>
            <w:drawing>
              <wp:inline distT="0" distB="0" distL="0" distR="0" wp14:anchorId="645A629F" wp14:editId="645A62A0">
                <wp:extent cx="863600" cy="762000"/>
                <wp:effectExtent l="0" t="0" r="0" b="0"/>
                <wp:docPr id="8" name="Obraz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Picture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63600" cy="76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934" w:type="dxa"/>
          <w:tcBorders>
            <w:top w:val="nil"/>
            <w:left w:val="nil"/>
            <w:bottom w:val="single" w:sz="1" w:space="0" w:color="auto"/>
            <w:right w:val="nil"/>
          </w:tcBorders>
          <w:tcMar>
            <w:top w:w="0" w:type="dxa"/>
            <w:left w:w="60" w:type="dxa"/>
            <w:bottom w:w="0" w:type="dxa"/>
            <w:right w:w="60" w:type="dxa"/>
          </w:tcMar>
        </w:tcPr>
        <w:p w14:paraId="645A6284" w14:textId="77777777" w:rsidR="001F7B14" w:rsidRDefault="001F7B14">
          <w:pPr>
            <w:rPr>
              <w:i/>
              <w:color w:val="800000"/>
              <w:sz w:val="20"/>
              <w:szCs w:val="20"/>
            </w:rPr>
          </w:pPr>
        </w:p>
        <w:p w14:paraId="645A6285" w14:textId="77777777" w:rsidR="001F7B14" w:rsidRDefault="00572CB4">
          <w:pPr>
            <w:pStyle w:val="CoverHeading2"/>
          </w:pPr>
          <w:r>
            <w:rPr>
              <w:i/>
              <w:sz w:val="36"/>
              <w:szCs w:val="36"/>
            </w:rPr>
            <w:t xml:space="preserve"> </w:t>
          </w:r>
        </w:p>
        <w:p w14:paraId="645A6286" w14:textId="77777777" w:rsidR="001F7B14" w:rsidRDefault="001F7B14">
          <w:pPr>
            <w:rPr>
              <w:i/>
              <w:color w:val="800000"/>
              <w:sz w:val="20"/>
              <w:szCs w:val="20"/>
            </w:rPr>
          </w:pPr>
        </w:p>
      </w:tc>
    </w:tr>
  </w:tbl>
  <w:p w14:paraId="645A6288" w14:textId="77777777" w:rsidR="001F7B14" w:rsidRDefault="001F7B14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35" w:type="dxa"/>
      <w:tblInd w:w="60" w:type="dxa"/>
      <w:tblLayout w:type="fixed"/>
      <w:tblCellMar>
        <w:left w:w="60" w:type="dxa"/>
        <w:right w:w="60" w:type="dxa"/>
      </w:tblCellMar>
      <w:tblLook w:val="04A0" w:firstRow="1" w:lastRow="0" w:firstColumn="1" w:lastColumn="0" w:noHBand="0" w:noVBand="1"/>
    </w:tblPr>
    <w:tblGrid>
      <w:gridCol w:w="1440"/>
      <w:gridCol w:w="8295"/>
    </w:tblGrid>
    <w:tr w:rsidR="001F7B14" w14:paraId="645A6299" w14:textId="77777777">
      <w:trPr>
        <w:trHeight w:val="870"/>
      </w:trPr>
      <w:tc>
        <w:tcPr>
          <w:tcW w:w="1440" w:type="dxa"/>
          <w:tcBorders>
            <w:top w:val="nil"/>
            <w:left w:val="nil"/>
            <w:bottom w:val="single" w:sz="1" w:space="0" w:color="auto"/>
            <w:right w:val="nil"/>
          </w:tcBorders>
          <w:tcMar>
            <w:top w:w="0" w:type="dxa"/>
            <w:left w:w="60" w:type="dxa"/>
            <w:bottom w:w="0" w:type="dxa"/>
            <w:right w:w="60" w:type="dxa"/>
          </w:tcMar>
        </w:tcPr>
        <w:p w14:paraId="645A6295" w14:textId="77777777" w:rsidR="001F7B14" w:rsidRDefault="00572CB4">
          <w:r>
            <w:rPr>
              <w:rFonts w:ascii="Times New Roman" w:eastAsia="Times New Roman" w:hAnsi="Times New Roman" w:cs="Times New Roman"/>
            </w:rPr>
            <w:t xml:space="preserve"> </w:t>
          </w:r>
          <w:r>
            <w:rPr>
              <w:noProof/>
            </w:rPr>
            <w:drawing>
              <wp:inline distT="0" distB="0" distL="0" distR="0" wp14:anchorId="645A62A3" wp14:editId="645A62A4">
                <wp:extent cx="570230" cy="502920"/>
                <wp:effectExtent l="0" t="0" r="0" b="0"/>
                <wp:docPr id="1276599552" name="Obraz 12765995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2" name="Picture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0230" cy="5029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295" w:type="dxa"/>
          <w:tcBorders>
            <w:top w:val="nil"/>
            <w:left w:val="nil"/>
            <w:bottom w:val="single" w:sz="1" w:space="0" w:color="auto"/>
            <w:right w:val="nil"/>
          </w:tcBorders>
          <w:tcMar>
            <w:top w:w="0" w:type="dxa"/>
            <w:left w:w="60" w:type="dxa"/>
            <w:bottom w:w="0" w:type="dxa"/>
            <w:right w:w="60" w:type="dxa"/>
          </w:tcMar>
        </w:tcPr>
        <w:p w14:paraId="645A6296" w14:textId="77777777" w:rsidR="001F7B14" w:rsidRDefault="001F7B14">
          <w:pPr>
            <w:jc w:val="right"/>
            <w:rPr>
              <w:i/>
              <w:color w:val="800000"/>
              <w:sz w:val="20"/>
              <w:szCs w:val="20"/>
            </w:rPr>
          </w:pPr>
        </w:p>
        <w:p w14:paraId="645A6297" w14:textId="77777777" w:rsidR="001F7B14" w:rsidRDefault="001F7B14">
          <w:pPr>
            <w:jc w:val="right"/>
            <w:rPr>
              <w:i/>
              <w:color w:val="800000"/>
              <w:sz w:val="20"/>
              <w:szCs w:val="20"/>
            </w:rPr>
          </w:pPr>
        </w:p>
        <w:p w14:paraId="645A6298" w14:textId="77777777" w:rsidR="001F7B14" w:rsidRDefault="001F7B14"/>
      </w:tc>
    </w:tr>
  </w:tbl>
  <w:p w14:paraId="645A629A" w14:textId="77777777" w:rsidR="001F7B14" w:rsidRDefault="001F7B1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60CD7EC"/>
    <w:multiLevelType w:val="multilevel"/>
    <w:tmpl w:val="94C24D1A"/>
    <w:name w:val="List23146218_1"/>
    <w:lvl w:ilvl="0">
      <w:start w:val="1"/>
      <w:numFmt w:val="decimal"/>
      <w:lvlText w:val="%1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" w15:restartNumberingAfterBreak="0">
    <w:nsid w:val="AB86D634"/>
    <w:multiLevelType w:val="multilevel"/>
    <w:tmpl w:val="67EC298E"/>
    <w:name w:val="List23107734_1"/>
    <w:lvl w:ilvl="0">
      <w:start w:val="1"/>
      <w:numFmt w:val="decimal"/>
      <w:lvlText w:val="%1.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" w15:restartNumberingAfterBreak="0">
    <w:nsid w:val="D6B98FE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000016"/>
    <w:multiLevelType w:val="multilevel"/>
    <w:tmpl w:val="8D161CD0"/>
    <w:lvl w:ilvl="0">
      <w:start w:val="1"/>
      <w:numFmt w:val="decimal"/>
      <w:pStyle w:val="Styl1"/>
      <w:lvlText w:val="%1."/>
      <w:lvlJc w:val="left"/>
      <w:rPr>
        <w:b w:val="0"/>
        <w:bCs w:val="0"/>
      </w:rPr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4" w15:restartNumberingAfterBreak="0">
    <w:nsid w:val="01077928"/>
    <w:multiLevelType w:val="multilevel"/>
    <w:tmpl w:val="E9D4E828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5" w15:restartNumberingAfterBreak="0">
    <w:nsid w:val="0113894A"/>
    <w:multiLevelType w:val="multilevel"/>
    <w:tmpl w:val="60EEE564"/>
    <w:name w:val="HTML-List1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6" w15:restartNumberingAfterBreak="0">
    <w:nsid w:val="0113895A"/>
    <w:multiLevelType w:val="multilevel"/>
    <w:tmpl w:val="6638D9D0"/>
    <w:name w:val="HTML-List2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7" w15:restartNumberingAfterBreak="0">
    <w:nsid w:val="0113896A"/>
    <w:multiLevelType w:val="multilevel"/>
    <w:tmpl w:val="8F40EDF8"/>
    <w:name w:val="HTML-List3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8" w15:restartNumberingAfterBreak="0">
    <w:nsid w:val="01138979"/>
    <w:multiLevelType w:val="multilevel"/>
    <w:tmpl w:val="EC728D7C"/>
    <w:name w:val="HTML-List1"/>
    <w:lvl w:ilvl="0">
      <w:start w:val="1"/>
      <w:numFmt w:val="decimal"/>
      <w:lvlText w:val="%1.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9" w15:restartNumberingAfterBreak="0">
    <w:nsid w:val="01138999"/>
    <w:multiLevelType w:val="multilevel"/>
    <w:tmpl w:val="87BA4CF4"/>
    <w:name w:val="HTML-List1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0" w15:restartNumberingAfterBreak="0">
    <w:nsid w:val="011389A8"/>
    <w:multiLevelType w:val="multilevel"/>
    <w:tmpl w:val="45A644D4"/>
    <w:name w:val="HTML-List2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1" w15:restartNumberingAfterBreak="0">
    <w:nsid w:val="011389B8"/>
    <w:multiLevelType w:val="multilevel"/>
    <w:tmpl w:val="7876E662"/>
    <w:name w:val="HTML-List3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2" w15:restartNumberingAfterBreak="0">
    <w:nsid w:val="011389C7"/>
    <w:multiLevelType w:val="multilevel"/>
    <w:tmpl w:val="3FA288F8"/>
    <w:name w:val="HTML-List4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3" w15:restartNumberingAfterBreak="0">
    <w:nsid w:val="011389D7"/>
    <w:multiLevelType w:val="multilevel"/>
    <w:tmpl w:val="7A84AA84"/>
    <w:name w:val="HTML-List5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4" w15:restartNumberingAfterBreak="0">
    <w:nsid w:val="01138A16"/>
    <w:multiLevelType w:val="multilevel"/>
    <w:tmpl w:val="25C0B742"/>
    <w:name w:val="HTML-List1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5" w15:restartNumberingAfterBreak="0">
    <w:nsid w:val="01138A25"/>
    <w:multiLevelType w:val="multilevel"/>
    <w:tmpl w:val="6D084270"/>
    <w:name w:val="HTML-List2"/>
    <w:lvl w:ilvl="0">
      <w:start w:val="1"/>
      <w:numFmt w:val="bullet"/>
      <w:pStyle w:val="Styl2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6" w15:restartNumberingAfterBreak="0">
    <w:nsid w:val="01138AB2"/>
    <w:multiLevelType w:val="multilevel"/>
    <w:tmpl w:val="D8085FBA"/>
    <w:name w:val="HTML-List1"/>
    <w:lvl w:ilvl="0">
      <w:start w:val="1"/>
      <w:numFmt w:val="decimal"/>
      <w:lvlText w:val="%1.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7" w15:restartNumberingAfterBreak="0">
    <w:nsid w:val="01138B10"/>
    <w:multiLevelType w:val="multilevel"/>
    <w:tmpl w:val="DE54F3DA"/>
    <w:name w:val="HTML-List1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8" w15:restartNumberingAfterBreak="0">
    <w:nsid w:val="01138B1F"/>
    <w:multiLevelType w:val="multilevel"/>
    <w:tmpl w:val="F86285A2"/>
    <w:name w:val="HTML-List2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19" w15:restartNumberingAfterBreak="0">
    <w:nsid w:val="01138B2F"/>
    <w:multiLevelType w:val="multilevel"/>
    <w:tmpl w:val="9412FD98"/>
    <w:name w:val="HTML-List1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0" w15:restartNumberingAfterBreak="0">
    <w:nsid w:val="01138BCB"/>
    <w:multiLevelType w:val="multilevel"/>
    <w:tmpl w:val="9D926EA0"/>
    <w:name w:val="HTML-List1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1" w15:restartNumberingAfterBreak="0">
    <w:nsid w:val="01138BDB"/>
    <w:multiLevelType w:val="multilevel"/>
    <w:tmpl w:val="CA9E82A4"/>
    <w:name w:val="HTML-List1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2" w15:restartNumberingAfterBreak="0">
    <w:nsid w:val="01138BEA"/>
    <w:multiLevelType w:val="multilevel"/>
    <w:tmpl w:val="FCA6196C"/>
    <w:name w:val="HTML-List2"/>
    <w:lvl w:ilvl="0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1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2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3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4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5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6">
      <w:start w:val="1"/>
      <w:numFmt w:val="bullet"/>
      <w:lvlText w:val="·"/>
      <w:lvlJc w:val="left"/>
      <w:rPr>
        <w:rFonts w:ascii="Symbol" w:eastAsia="Symbol" w:hAnsi="Symbol" w:cs="Symbol"/>
        <w:color w:val="000000"/>
        <w:sz w:val="22"/>
        <w:szCs w:val="22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3" w15:restartNumberingAfterBreak="0">
    <w:nsid w:val="0113983F"/>
    <w:multiLevelType w:val="multilevel"/>
    <w:tmpl w:val="688AEA2E"/>
    <w:name w:val="HTML-List1"/>
    <w:lvl w:ilvl="0">
      <w:start w:val="1"/>
      <w:numFmt w:val="decimal"/>
      <w:lvlText w:val="%1.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4" w15:restartNumberingAfterBreak="0">
    <w:nsid w:val="2BEF35DC"/>
    <w:multiLevelType w:val="hybridMultilevel"/>
    <w:tmpl w:val="FF1A18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B6BF94"/>
    <w:multiLevelType w:val="multilevel"/>
    <w:tmpl w:val="D288406C"/>
    <w:name w:val="List23488953_1"/>
    <w:lvl w:ilvl="0">
      <w:start w:val="1"/>
      <w:numFmt w:val="decimal"/>
      <w:lvlText w:val="%1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6" w15:restartNumberingAfterBreak="0">
    <w:nsid w:val="560963E6"/>
    <w:multiLevelType w:val="multilevel"/>
    <w:tmpl w:val="F4421746"/>
    <w:lvl w:ilvl="0">
      <w:start w:val="1"/>
      <w:numFmt w:val="decimal"/>
      <w:lvlText w:val="%1."/>
      <w:lvlJc w:val="left"/>
      <w:rPr>
        <w:b/>
      </w:rPr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7" w15:restartNumberingAfterBreak="0">
    <w:nsid w:val="7722F4C0"/>
    <w:multiLevelType w:val="multilevel"/>
    <w:tmpl w:val="99B06990"/>
    <w:name w:val="List25455031_1"/>
    <w:lvl w:ilvl="0">
      <w:start w:val="1"/>
      <w:numFmt w:val="decimal"/>
      <w:lvlText w:val="%1."/>
      <w:lvlJc w:val="left"/>
      <w:rPr>
        <w:b/>
      </w:rPr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num w:numId="1" w16cid:durableId="2126071665">
    <w:abstractNumId w:val="3"/>
  </w:num>
  <w:num w:numId="2" w16cid:durableId="133569684">
    <w:abstractNumId w:val="1"/>
  </w:num>
  <w:num w:numId="3" w16cid:durableId="1902934580">
    <w:abstractNumId w:val="0"/>
    <w:lvlOverride w:ilvl="0">
      <w:startOverride w:val="1"/>
      <w:lvl w:ilvl="0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1">
      <w:startOverride w:val="1"/>
      <w:lvl w:ilvl="1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2">
      <w:startOverride w:val="1"/>
      <w:lvl w:ilvl="2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3">
      <w:startOverride w:val="1"/>
      <w:lvl w:ilvl="3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4">
      <w:startOverride w:val="1"/>
      <w:lvl w:ilvl="4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5">
      <w:startOverride w:val="1"/>
      <w:lvl w:ilvl="5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6">
      <w:startOverride w:val="1"/>
      <w:lvl w:ilvl="6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7">
      <w:startOverride w:val="1"/>
      <w:lvl w:ilvl="7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8">
      <w:startOverride w:val="1"/>
      <w:lvl w:ilvl="8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</w:num>
  <w:num w:numId="4" w16cid:durableId="590813969">
    <w:abstractNumId w:val="27"/>
    <w:lvlOverride w:ilvl="0">
      <w:startOverride w:val="1"/>
      <w:lvl w:ilvl="0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1">
      <w:startOverride w:val="1"/>
      <w:lvl w:ilvl="1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2">
      <w:startOverride w:val="1"/>
      <w:lvl w:ilvl="2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3">
      <w:startOverride w:val="1"/>
      <w:lvl w:ilvl="3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4">
      <w:startOverride w:val="1"/>
      <w:lvl w:ilvl="4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5">
      <w:startOverride w:val="1"/>
      <w:lvl w:ilvl="5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6">
      <w:startOverride w:val="1"/>
      <w:lvl w:ilvl="6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7">
      <w:startOverride w:val="1"/>
      <w:lvl w:ilvl="7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8">
      <w:startOverride w:val="1"/>
      <w:lvl w:ilvl="8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</w:num>
  <w:num w:numId="5" w16cid:durableId="1987969893">
    <w:abstractNumId w:val="25"/>
    <w:lvlOverride w:ilvl="0">
      <w:startOverride w:val="1"/>
      <w:lvl w:ilvl="0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1">
      <w:startOverride w:val="1"/>
      <w:lvl w:ilvl="1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2">
      <w:startOverride w:val="1"/>
      <w:lvl w:ilvl="2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3">
      <w:startOverride w:val="1"/>
      <w:lvl w:ilvl="3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4">
      <w:startOverride w:val="1"/>
      <w:lvl w:ilvl="4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5">
      <w:startOverride w:val="1"/>
      <w:lvl w:ilvl="5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6">
      <w:startOverride w:val="1"/>
      <w:lvl w:ilvl="6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7">
      <w:startOverride w:val="1"/>
      <w:lvl w:ilvl="7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  <w:lvlOverride w:ilvl="8">
      <w:startOverride w:val="1"/>
      <w:lvl w:ilvl="8">
        <w:start w:val="1"/>
        <w:numFmt w:val="bullet"/>
        <w:lvlText w:val="·"/>
        <w:lvlJc w:val="left"/>
        <w:rPr>
          <w:rFonts w:ascii="Symbol" w:eastAsia="Symbol" w:hAnsi="Symbol" w:cs="Symbol"/>
        </w:rPr>
      </w:lvl>
    </w:lvlOverride>
  </w:num>
  <w:num w:numId="6" w16cid:durableId="496002269">
    <w:abstractNumId w:val="5"/>
  </w:num>
  <w:num w:numId="7" w16cid:durableId="231548865">
    <w:abstractNumId w:val="6"/>
  </w:num>
  <w:num w:numId="8" w16cid:durableId="2038584678">
    <w:abstractNumId w:val="7"/>
  </w:num>
  <w:num w:numId="9" w16cid:durableId="581336356">
    <w:abstractNumId w:val="8"/>
  </w:num>
  <w:num w:numId="10" w16cid:durableId="1459372928">
    <w:abstractNumId w:val="9"/>
  </w:num>
  <w:num w:numId="11" w16cid:durableId="1682930445">
    <w:abstractNumId w:val="10"/>
  </w:num>
  <w:num w:numId="12" w16cid:durableId="405345168">
    <w:abstractNumId w:val="11"/>
  </w:num>
  <w:num w:numId="13" w16cid:durableId="1159346820">
    <w:abstractNumId w:val="12"/>
  </w:num>
  <w:num w:numId="14" w16cid:durableId="694431180">
    <w:abstractNumId w:val="13"/>
  </w:num>
  <w:num w:numId="15" w16cid:durableId="793672802">
    <w:abstractNumId w:val="14"/>
  </w:num>
  <w:num w:numId="16" w16cid:durableId="1877741547">
    <w:abstractNumId w:val="15"/>
  </w:num>
  <w:num w:numId="17" w16cid:durableId="224074926">
    <w:abstractNumId w:val="16"/>
  </w:num>
  <w:num w:numId="18" w16cid:durableId="990912031">
    <w:abstractNumId w:val="17"/>
  </w:num>
  <w:num w:numId="19" w16cid:durableId="1423722351">
    <w:abstractNumId w:val="18"/>
  </w:num>
  <w:num w:numId="20" w16cid:durableId="1633946219">
    <w:abstractNumId w:val="19"/>
  </w:num>
  <w:num w:numId="21" w16cid:durableId="215944207">
    <w:abstractNumId w:val="20"/>
  </w:num>
  <w:num w:numId="22" w16cid:durableId="848718719">
    <w:abstractNumId w:val="21"/>
  </w:num>
  <w:num w:numId="23" w16cid:durableId="351539717">
    <w:abstractNumId w:val="22"/>
  </w:num>
  <w:num w:numId="24" w16cid:durableId="473985110">
    <w:abstractNumId w:val="23"/>
  </w:num>
  <w:num w:numId="25" w16cid:durableId="815025414">
    <w:abstractNumId w:val="26"/>
  </w:num>
  <w:num w:numId="26" w16cid:durableId="13229999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6656228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026516596">
    <w:abstractNumId w:val="24"/>
  </w:num>
  <w:num w:numId="29" w16cid:durableId="2210031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209462260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4355665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58695918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83684330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73284448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60322137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2071418999">
    <w:abstractNumId w:val="4"/>
  </w:num>
  <w:num w:numId="37" w16cid:durableId="898398405">
    <w:abstractNumId w:val="2"/>
  </w:num>
  <w:num w:numId="38" w16cid:durableId="168685720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49800855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7706637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1493259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14971565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1165628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148439087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12731566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pos w:val="sectEnd"/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7B14"/>
    <w:rsid w:val="00006C5F"/>
    <w:rsid w:val="00012142"/>
    <w:rsid w:val="00014173"/>
    <w:rsid w:val="000166D7"/>
    <w:rsid w:val="0002227B"/>
    <w:rsid w:val="000257C3"/>
    <w:rsid w:val="000328CE"/>
    <w:rsid w:val="00034C0D"/>
    <w:rsid w:val="00034F45"/>
    <w:rsid w:val="000371F9"/>
    <w:rsid w:val="00052C6A"/>
    <w:rsid w:val="00055365"/>
    <w:rsid w:val="000555A2"/>
    <w:rsid w:val="000556C9"/>
    <w:rsid w:val="00056602"/>
    <w:rsid w:val="00056B35"/>
    <w:rsid w:val="00057B41"/>
    <w:rsid w:val="000720A2"/>
    <w:rsid w:val="00076F67"/>
    <w:rsid w:val="00077684"/>
    <w:rsid w:val="00083E5A"/>
    <w:rsid w:val="00086317"/>
    <w:rsid w:val="00094282"/>
    <w:rsid w:val="000A54AE"/>
    <w:rsid w:val="000A6B38"/>
    <w:rsid w:val="000A7FB4"/>
    <w:rsid w:val="000B0213"/>
    <w:rsid w:val="000B0EBF"/>
    <w:rsid w:val="000B178E"/>
    <w:rsid w:val="000B1F76"/>
    <w:rsid w:val="000B24AA"/>
    <w:rsid w:val="000B60B0"/>
    <w:rsid w:val="000B64D5"/>
    <w:rsid w:val="000C5C04"/>
    <w:rsid w:val="000C6376"/>
    <w:rsid w:val="000C7845"/>
    <w:rsid w:val="000D0258"/>
    <w:rsid w:val="000D0B2D"/>
    <w:rsid w:val="000D2F66"/>
    <w:rsid w:val="000D3DE3"/>
    <w:rsid w:val="000E5D31"/>
    <w:rsid w:val="000E7AC9"/>
    <w:rsid w:val="000F3ED5"/>
    <w:rsid w:val="000F7460"/>
    <w:rsid w:val="000F74B7"/>
    <w:rsid w:val="000F7D50"/>
    <w:rsid w:val="00102678"/>
    <w:rsid w:val="00105B88"/>
    <w:rsid w:val="00110728"/>
    <w:rsid w:val="001167A0"/>
    <w:rsid w:val="0011690F"/>
    <w:rsid w:val="001220D3"/>
    <w:rsid w:val="0012518A"/>
    <w:rsid w:val="00131C2F"/>
    <w:rsid w:val="00133152"/>
    <w:rsid w:val="00136F39"/>
    <w:rsid w:val="00144345"/>
    <w:rsid w:val="00151BB0"/>
    <w:rsid w:val="001526CE"/>
    <w:rsid w:val="0015365A"/>
    <w:rsid w:val="001539A4"/>
    <w:rsid w:val="00163A68"/>
    <w:rsid w:val="00163D6A"/>
    <w:rsid w:val="0016479F"/>
    <w:rsid w:val="00170EC6"/>
    <w:rsid w:val="00174757"/>
    <w:rsid w:val="00174DA2"/>
    <w:rsid w:val="00181618"/>
    <w:rsid w:val="001962D6"/>
    <w:rsid w:val="001A0AD9"/>
    <w:rsid w:val="001A47AA"/>
    <w:rsid w:val="001B0871"/>
    <w:rsid w:val="001B51EE"/>
    <w:rsid w:val="001B5F0C"/>
    <w:rsid w:val="001B63B7"/>
    <w:rsid w:val="001C03FE"/>
    <w:rsid w:val="001C1A68"/>
    <w:rsid w:val="001D04DC"/>
    <w:rsid w:val="001D1490"/>
    <w:rsid w:val="001D17CA"/>
    <w:rsid w:val="001D3CC1"/>
    <w:rsid w:val="001D4BD0"/>
    <w:rsid w:val="001D6AE5"/>
    <w:rsid w:val="001E1C35"/>
    <w:rsid w:val="001E79DB"/>
    <w:rsid w:val="001F340F"/>
    <w:rsid w:val="001F465B"/>
    <w:rsid w:val="001F4F97"/>
    <w:rsid w:val="001F7B14"/>
    <w:rsid w:val="00203906"/>
    <w:rsid w:val="0022070C"/>
    <w:rsid w:val="00221553"/>
    <w:rsid w:val="002348A1"/>
    <w:rsid w:val="00235B98"/>
    <w:rsid w:val="00243833"/>
    <w:rsid w:val="00247315"/>
    <w:rsid w:val="00247E6A"/>
    <w:rsid w:val="00262825"/>
    <w:rsid w:val="00262A12"/>
    <w:rsid w:val="00264C2C"/>
    <w:rsid w:val="00266F41"/>
    <w:rsid w:val="0027167D"/>
    <w:rsid w:val="00274172"/>
    <w:rsid w:val="002743DE"/>
    <w:rsid w:val="00274ED9"/>
    <w:rsid w:val="00277739"/>
    <w:rsid w:val="002846C2"/>
    <w:rsid w:val="002A31C3"/>
    <w:rsid w:val="002B231C"/>
    <w:rsid w:val="002D3437"/>
    <w:rsid w:val="002D5C2E"/>
    <w:rsid w:val="002D78A0"/>
    <w:rsid w:val="002E0079"/>
    <w:rsid w:val="002E2871"/>
    <w:rsid w:val="003006C3"/>
    <w:rsid w:val="00300FF6"/>
    <w:rsid w:val="003025A1"/>
    <w:rsid w:val="003027F2"/>
    <w:rsid w:val="003047F8"/>
    <w:rsid w:val="0030531D"/>
    <w:rsid w:val="00312D38"/>
    <w:rsid w:val="00314FA5"/>
    <w:rsid w:val="003207CA"/>
    <w:rsid w:val="00325553"/>
    <w:rsid w:val="00336486"/>
    <w:rsid w:val="00341402"/>
    <w:rsid w:val="00343A97"/>
    <w:rsid w:val="003440EE"/>
    <w:rsid w:val="00344450"/>
    <w:rsid w:val="00350FA3"/>
    <w:rsid w:val="00356A10"/>
    <w:rsid w:val="00362B03"/>
    <w:rsid w:val="00364E66"/>
    <w:rsid w:val="00365E1D"/>
    <w:rsid w:val="003737C7"/>
    <w:rsid w:val="003743DE"/>
    <w:rsid w:val="00385BA2"/>
    <w:rsid w:val="00387E67"/>
    <w:rsid w:val="00392864"/>
    <w:rsid w:val="00397316"/>
    <w:rsid w:val="003A18BD"/>
    <w:rsid w:val="003A1F3A"/>
    <w:rsid w:val="003A4632"/>
    <w:rsid w:val="003B0467"/>
    <w:rsid w:val="003B4292"/>
    <w:rsid w:val="003C4DF1"/>
    <w:rsid w:val="003E4BF2"/>
    <w:rsid w:val="003E5801"/>
    <w:rsid w:val="003F2876"/>
    <w:rsid w:val="004022B3"/>
    <w:rsid w:val="00405DD4"/>
    <w:rsid w:val="00412D64"/>
    <w:rsid w:val="004147FD"/>
    <w:rsid w:val="00422A30"/>
    <w:rsid w:val="004277DA"/>
    <w:rsid w:val="0043344F"/>
    <w:rsid w:val="00451A0E"/>
    <w:rsid w:val="0045213F"/>
    <w:rsid w:val="00452E76"/>
    <w:rsid w:val="00460467"/>
    <w:rsid w:val="00462DFF"/>
    <w:rsid w:val="00466C03"/>
    <w:rsid w:val="0047480F"/>
    <w:rsid w:val="00482069"/>
    <w:rsid w:val="0048463B"/>
    <w:rsid w:val="004866F0"/>
    <w:rsid w:val="00491B6B"/>
    <w:rsid w:val="00492169"/>
    <w:rsid w:val="00493174"/>
    <w:rsid w:val="0049446D"/>
    <w:rsid w:val="00494CD4"/>
    <w:rsid w:val="00496164"/>
    <w:rsid w:val="004A59AD"/>
    <w:rsid w:val="004B6432"/>
    <w:rsid w:val="004B7161"/>
    <w:rsid w:val="004B7798"/>
    <w:rsid w:val="004C3029"/>
    <w:rsid w:val="004C4DFD"/>
    <w:rsid w:val="004D1319"/>
    <w:rsid w:val="004D3BC5"/>
    <w:rsid w:val="004E1269"/>
    <w:rsid w:val="004E38F0"/>
    <w:rsid w:val="004E6E62"/>
    <w:rsid w:val="004E722D"/>
    <w:rsid w:val="004E7F00"/>
    <w:rsid w:val="004F54DE"/>
    <w:rsid w:val="004F5523"/>
    <w:rsid w:val="004F6F5A"/>
    <w:rsid w:val="00502C28"/>
    <w:rsid w:val="00503503"/>
    <w:rsid w:val="00526000"/>
    <w:rsid w:val="005527EF"/>
    <w:rsid w:val="005547A9"/>
    <w:rsid w:val="00561936"/>
    <w:rsid w:val="00563606"/>
    <w:rsid w:val="005648D2"/>
    <w:rsid w:val="00565E87"/>
    <w:rsid w:val="00571CB9"/>
    <w:rsid w:val="00572CB4"/>
    <w:rsid w:val="00581467"/>
    <w:rsid w:val="00581A29"/>
    <w:rsid w:val="00585F68"/>
    <w:rsid w:val="0058788B"/>
    <w:rsid w:val="00591840"/>
    <w:rsid w:val="00596801"/>
    <w:rsid w:val="005A2726"/>
    <w:rsid w:val="005A4AA2"/>
    <w:rsid w:val="005A770C"/>
    <w:rsid w:val="005B0449"/>
    <w:rsid w:val="005B555B"/>
    <w:rsid w:val="005B587F"/>
    <w:rsid w:val="005C2A45"/>
    <w:rsid w:val="005C382E"/>
    <w:rsid w:val="005D0FFD"/>
    <w:rsid w:val="005D3107"/>
    <w:rsid w:val="005D3DF1"/>
    <w:rsid w:val="005D5FC4"/>
    <w:rsid w:val="005D6107"/>
    <w:rsid w:val="005E531D"/>
    <w:rsid w:val="005E61F1"/>
    <w:rsid w:val="005F0654"/>
    <w:rsid w:val="005F3425"/>
    <w:rsid w:val="005F7E0B"/>
    <w:rsid w:val="00602BD7"/>
    <w:rsid w:val="00603BFB"/>
    <w:rsid w:val="00614CF3"/>
    <w:rsid w:val="00620D5A"/>
    <w:rsid w:val="00620FA3"/>
    <w:rsid w:val="0062138C"/>
    <w:rsid w:val="00622600"/>
    <w:rsid w:val="006234AF"/>
    <w:rsid w:val="00626307"/>
    <w:rsid w:val="0062729F"/>
    <w:rsid w:val="0063140B"/>
    <w:rsid w:val="00632B1E"/>
    <w:rsid w:val="006439A0"/>
    <w:rsid w:val="006472BB"/>
    <w:rsid w:val="006524A9"/>
    <w:rsid w:val="00655E98"/>
    <w:rsid w:val="00660901"/>
    <w:rsid w:val="006627C3"/>
    <w:rsid w:val="00680945"/>
    <w:rsid w:val="00681666"/>
    <w:rsid w:val="00690ADF"/>
    <w:rsid w:val="00690F2C"/>
    <w:rsid w:val="00692D0C"/>
    <w:rsid w:val="006A247B"/>
    <w:rsid w:val="006A512E"/>
    <w:rsid w:val="006A7A96"/>
    <w:rsid w:val="006C147B"/>
    <w:rsid w:val="006C18E9"/>
    <w:rsid w:val="006C2589"/>
    <w:rsid w:val="006C2E64"/>
    <w:rsid w:val="006C4887"/>
    <w:rsid w:val="006D19C1"/>
    <w:rsid w:val="006D57BC"/>
    <w:rsid w:val="006D708B"/>
    <w:rsid w:val="006E19B9"/>
    <w:rsid w:val="006E210F"/>
    <w:rsid w:val="006E24FC"/>
    <w:rsid w:val="006F601C"/>
    <w:rsid w:val="00704FC4"/>
    <w:rsid w:val="00723763"/>
    <w:rsid w:val="00727301"/>
    <w:rsid w:val="007279D7"/>
    <w:rsid w:val="00730A07"/>
    <w:rsid w:val="00731471"/>
    <w:rsid w:val="00733C1C"/>
    <w:rsid w:val="007347D0"/>
    <w:rsid w:val="00751FBA"/>
    <w:rsid w:val="007544F2"/>
    <w:rsid w:val="00764FCA"/>
    <w:rsid w:val="00766CF6"/>
    <w:rsid w:val="00771794"/>
    <w:rsid w:val="00772C14"/>
    <w:rsid w:val="0078314F"/>
    <w:rsid w:val="00785A43"/>
    <w:rsid w:val="00786BBB"/>
    <w:rsid w:val="00790CE6"/>
    <w:rsid w:val="007918D4"/>
    <w:rsid w:val="007B0D90"/>
    <w:rsid w:val="007C0D30"/>
    <w:rsid w:val="007C4237"/>
    <w:rsid w:val="007C42C1"/>
    <w:rsid w:val="007D1473"/>
    <w:rsid w:val="007D1BD3"/>
    <w:rsid w:val="007D2DC7"/>
    <w:rsid w:val="007F11DD"/>
    <w:rsid w:val="007F40F9"/>
    <w:rsid w:val="00801E16"/>
    <w:rsid w:val="00821590"/>
    <w:rsid w:val="0082249D"/>
    <w:rsid w:val="00827664"/>
    <w:rsid w:val="00830A28"/>
    <w:rsid w:val="00832457"/>
    <w:rsid w:val="00832699"/>
    <w:rsid w:val="00836136"/>
    <w:rsid w:val="00836DA1"/>
    <w:rsid w:val="008427A6"/>
    <w:rsid w:val="00844519"/>
    <w:rsid w:val="00846131"/>
    <w:rsid w:val="0085468F"/>
    <w:rsid w:val="008550C4"/>
    <w:rsid w:val="00855D3A"/>
    <w:rsid w:val="008615FA"/>
    <w:rsid w:val="00861A68"/>
    <w:rsid w:val="00866FBB"/>
    <w:rsid w:val="00873FA7"/>
    <w:rsid w:val="00874AF9"/>
    <w:rsid w:val="00875046"/>
    <w:rsid w:val="0087570A"/>
    <w:rsid w:val="00876CAD"/>
    <w:rsid w:val="00882CBA"/>
    <w:rsid w:val="008831C3"/>
    <w:rsid w:val="008940AD"/>
    <w:rsid w:val="00894457"/>
    <w:rsid w:val="008954F2"/>
    <w:rsid w:val="008A1BBE"/>
    <w:rsid w:val="008A37CF"/>
    <w:rsid w:val="008A6ECD"/>
    <w:rsid w:val="008B5140"/>
    <w:rsid w:val="008C0205"/>
    <w:rsid w:val="008C174E"/>
    <w:rsid w:val="008C4583"/>
    <w:rsid w:val="008C6FAB"/>
    <w:rsid w:val="008D512B"/>
    <w:rsid w:val="008D71AA"/>
    <w:rsid w:val="008E0CCE"/>
    <w:rsid w:val="008E2943"/>
    <w:rsid w:val="008E43E6"/>
    <w:rsid w:val="008E7E41"/>
    <w:rsid w:val="008F19C4"/>
    <w:rsid w:val="008F577B"/>
    <w:rsid w:val="008F6AEF"/>
    <w:rsid w:val="008F798D"/>
    <w:rsid w:val="008F7B4C"/>
    <w:rsid w:val="00915AEC"/>
    <w:rsid w:val="00916ED3"/>
    <w:rsid w:val="00917378"/>
    <w:rsid w:val="00917A3B"/>
    <w:rsid w:val="00917AFF"/>
    <w:rsid w:val="00925688"/>
    <w:rsid w:val="009268A8"/>
    <w:rsid w:val="00933E5C"/>
    <w:rsid w:val="00936C76"/>
    <w:rsid w:val="00941327"/>
    <w:rsid w:val="00951D24"/>
    <w:rsid w:val="009521D1"/>
    <w:rsid w:val="009615E2"/>
    <w:rsid w:val="0097332B"/>
    <w:rsid w:val="0099269B"/>
    <w:rsid w:val="0099374F"/>
    <w:rsid w:val="009972E5"/>
    <w:rsid w:val="0099785B"/>
    <w:rsid w:val="009A76C3"/>
    <w:rsid w:val="009B33E1"/>
    <w:rsid w:val="009B491B"/>
    <w:rsid w:val="009B744F"/>
    <w:rsid w:val="009B78E1"/>
    <w:rsid w:val="009C0D1F"/>
    <w:rsid w:val="009C3696"/>
    <w:rsid w:val="009C47A3"/>
    <w:rsid w:val="009C57CC"/>
    <w:rsid w:val="009C6545"/>
    <w:rsid w:val="009C6EA4"/>
    <w:rsid w:val="009E2F07"/>
    <w:rsid w:val="009E66E8"/>
    <w:rsid w:val="009E6C7F"/>
    <w:rsid w:val="009E74E6"/>
    <w:rsid w:val="009F6C18"/>
    <w:rsid w:val="00A00C35"/>
    <w:rsid w:val="00A105A8"/>
    <w:rsid w:val="00A15054"/>
    <w:rsid w:val="00A1619A"/>
    <w:rsid w:val="00A165A7"/>
    <w:rsid w:val="00A20C93"/>
    <w:rsid w:val="00A2380B"/>
    <w:rsid w:val="00A27C0D"/>
    <w:rsid w:val="00A30415"/>
    <w:rsid w:val="00A33F25"/>
    <w:rsid w:val="00A33FD6"/>
    <w:rsid w:val="00A50D6D"/>
    <w:rsid w:val="00A5127D"/>
    <w:rsid w:val="00A5244F"/>
    <w:rsid w:val="00A607F3"/>
    <w:rsid w:val="00A635AF"/>
    <w:rsid w:val="00A64DCD"/>
    <w:rsid w:val="00A712FB"/>
    <w:rsid w:val="00A745EF"/>
    <w:rsid w:val="00A75DA9"/>
    <w:rsid w:val="00A82E94"/>
    <w:rsid w:val="00A83C6D"/>
    <w:rsid w:val="00A851F9"/>
    <w:rsid w:val="00A86548"/>
    <w:rsid w:val="00A91E5D"/>
    <w:rsid w:val="00A9505A"/>
    <w:rsid w:val="00A954EB"/>
    <w:rsid w:val="00A96FDD"/>
    <w:rsid w:val="00AA247F"/>
    <w:rsid w:val="00AA39C1"/>
    <w:rsid w:val="00AA6285"/>
    <w:rsid w:val="00AB53B2"/>
    <w:rsid w:val="00AB7685"/>
    <w:rsid w:val="00AB7998"/>
    <w:rsid w:val="00AC5072"/>
    <w:rsid w:val="00AD3A79"/>
    <w:rsid w:val="00AE3757"/>
    <w:rsid w:val="00AE6A76"/>
    <w:rsid w:val="00AF2BE7"/>
    <w:rsid w:val="00AF6811"/>
    <w:rsid w:val="00AF69C2"/>
    <w:rsid w:val="00AF6D75"/>
    <w:rsid w:val="00B00CB4"/>
    <w:rsid w:val="00B014DB"/>
    <w:rsid w:val="00B033AE"/>
    <w:rsid w:val="00B04F81"/>
    <w:rsid w:val="00B102CD"/>
    <w:rsid w:val="00B226AD"/>
    <w:rsid w:val="00B25A8C"/>
    <w:rsid w:val="00B314F0"/>
    <w:rsid w:val="00B32A17"/>
    <w:rsid w:val="00B32AE5"/>
    <w:rsid w:val="00B469E2"/>
    <w:rsid w:val="00B625C3"/>
    <w:rsid w:val="00B62B2E"/>
    <w:rsid w:val="00B65709"/>
    <w:rsid w:val="00B6602A"/>
    <w:rsid w:val="00B712D5"/>
    <w:rsid w:val="00B76555"/>
    <w:rsid w:val="00B92D7B"/>
    <w:rsid w:val="00B94A54"/>
    <w:rsid w:val="00B9582C"/>
    <w:rsid w:val="00BA0574"/>
    <w:rsid w:val="00BA05D0"/>
    <w:rsid w:val="00BA54D3"/>
    <w:rsid w:val="00BB3182"/>
    <w:rsid w:val="00BB336C"/>
    <w:rsid w:val="00BC5C7B"/>
    <w:rsid w:val="00BD77C5"/>
    <w:rsid w:val="00BF5182"/>
    <w:rsid w:val="00C04636"/>
    <w:rsid w:val="00C1181D"/>
    <w:rsid w:val="00C14ABE"/>
    <w:rsid w:val="00C22DBD"/>
    <w:rsid w:val="00C253F7"/>
    <w:rsid w:val="00C27A11"/>
    <w:rsid w:val="00C30FDF"/>
    <w:rsid w:val="00C34803"/>
    <w:rsid w:val="00C36871"/>
    <w:rsid w:val="00C36EE3"/>
    <w:rsid w:val="00C43E19"/>
    <w:rsid w:val="00C445BA"/>
    <w:rsid w:val="00C471D3"/>
    <w:rsid w:val="00C508BD"/>
    <w:rsid w:val="00C550E6"/>
    <w:rsid w:val="00C55290"/>
    <w:rsid w:val="00C567D0"/>
    <w:rsid w:val="00C6053C"/>
    <w:rsid w:val="00C65035"/>
    <w:rsid w:val="00C660B2"/>
    <w:rsid w:val="00C761C0"/>
    <w:rsid w:val="00C76FFF"/>
    <w:rsid w:val="00C82F7C"/>
    <w:rsid w:val="00C87819"/>
    <w:rsid w:val="00C87F5E"/>
    <w:rsid w:val="00CA00F9"/>
    <w:rsid w:val="00CA2E98"/>
    <w:rsid w:val="00CA41D7"/>
    <w:rsid w:val="00CA4474"/>
    <w:rsid w:val="00CA61FD"/>
    <w:rsid w:val="00CB0698"/>
    <w:rsid w:val="00CB4DD5"/>
    <w:rsid w:val="00CC0EB4"/>
    <w:rsid w:val="00CC1F9D"/>
    <w:rsid w:val="00CC5B69"/>
    <w:rsid w:val="00CC6B93"/>
    <w:rsid w:val="00CC6D30"/>
    <w:rsid w:val="00CD4409"/>
    <w:rsid w:val="00CD5B4A"/>
    <w:rsid w:val="00CD694E"/>
    <w:rsid w:val="00CE2FCE"/>
    <w:rsid w:val="00CF6162"/>
    <w:rsid w:val="00D02D35"/>
    <w:rsid w:val="00D0357B"/>
    <w:rsid w:val="00D26115"/>
    <w:rsid w:val="00D30DDA"/>
    <w:rsid w:val="00D31352"/>
    <w:rsid w:val="00D33530"/>
    <w:rsid w:val="00D33AB1"/>
    <w:rsid w:val="00D415C3"/>
    <w:rsid w:val="00D43229"/>
    <w:rsid w:val="00D52C5C"/>
    <w:rsid w:val="00D62F97"/>
    <w:rsid w:val="00D63423"/>
    <w:rsid w:val="00D65EC5"/>
    <w:rsid w:val="00D72621"/>
    <w:rsid w:val="00D726BC"/>
    <w:rsid w:val="00D746D8"/>
    <w:rsid w:val="00D7486E"/>
    <w:rsid w:val="00D757D6"/>
    <w:rsid w:val="00D77786"/>
    <w:rsid w:val="00D83C8D"/>
    <w:rsid w:val="00D83F98"/>
    <w:rsid w:val="00D856DA"/>
    <w:rsid w:val="00D9183D"/>
    <w:rsid w:val="00D976A3"/>
    <w:rsid w:val="00DA04BE"/>
    <w:rsid w:val="00DA3DC3"/>
    <w:rsid w:val="00DA40E2"/>
    <w:rsid w:val="00DC037E"/>
    <w:rsid w:val="00DC5C64"/>
    <w:rsid w:val="00DC7028"/>
    <w:rsid w:val="00DD09F8"/>
    <w:rsid w:val="00DE241E"/>
    <w:rsid w:val="00DE41DA"/>
    <w:rsid w:val="00DE66C4"/>
    <w:rsid w:val="00DF22AB"/>
    <w:rsid w:val="00DF3249"/>
    <w:rsid w:val="00DF438D"/>
    <w:rsid w:val="00E01F52"/>
    <w:rsid w:val="00E029BA"/>
    <w:rsid w:val="00E04008"/>
    <w:rsid w:val="00E11D57"/>
    <w:rsid w:val="00E2782D"/>
    <w:rsid w:val="00E27947"/>
    <w:rsid w:val="00E310E8"/>
    <w:rsid w:val="00E320D0"/>
    <w:rsid w:val="00E32C10"/>
    <w:rsid w:val="00E37E4E"/>
    <w:rsid w:val="00E46C73"/>
    <w:rsid w:val="00E51F05"/>
    <w:rsid w:val="00E52EE2"/>
    <w:rsid w:val="00E531A2"/>
    <w:rsid w:val="00E559EB"/>
    <w:rsid w:val="00E57D16"/>
    <w:rsid w:val="00E623DB"/>
    <w:rsid w:val="00E62D20"/>
    <w:rsid w:val="00E643B8"/>
    <w:rsid w:val="00E67C1D"/>
    <w:rsid w:val="00E70DEB"/>
    <w:rsid w:val="00E76D81"/>
    <w:rsid w:val="00EA42AA"/>
    <w:rsid w:val="00EA446E"/>
    <w:rsid w:val="00EA46D5"/>
    <w:rsid w:val="00EA7693"/>
    <w:rsid w:val="00EB3676"/>
    <w:rsid w:val="00EB4069"/>
    <w:rsid w:val="00EB7778"/>
    <w:rsid w:val="00EC2939"/>
    <w:rsid w:val="00EE1525"/>
    <w:rsid w:val="00EE28CC"/>
    <w:rsid w:val="00EF2210"/>
    <w:rsid w:val="00EF252B"/>
    <w:rsid w:val="00EF5593"/>
    <w:rsid w:val="00F00557"/>
    <w:rsid w:val="00F0083A"/>
    <w:rsid w:val="00F02D22"/>
    <w:rsid w:val="00F03854"/>
    <w:rsid w:val="00F045E5"/>
    <w:rsid w:val="00F17D65"/>
    <w:rsid w:val="00F21441"/>
    <w:rsid w:val="00F32136"/>
    <w:rsid w:val="00F42B92"/>
    <w:rsid w:val="00F4388E"/>
    <w:rsid w:val="00F6077B"/>
    <w:rsid w:val="00F6233C"/>
    <w:rsid w:val="00F634B7"/>
    <w:rsid w:val="00F6367D"/>
    <w:rsid w:val="00F66459"/>
    <w:rsid w:val="00F7756C"/>
    <w:rsid w:val="00F810E6"/>
    <w:rsid w:val="00F83E27"/>
    <w:rsid w:val="00F8485B"/>
    <w:rsid w:val="00F86D8B"/>
    <w:rsid w:val="00F87C7E"/>
    <w:rsid w:val="00F90BE2"/>
    <w:rsid w:val="00F91652"/>
    <w:rsid w:val="00F96D3B"/>
    <w:rsid w:val="00FA1CAF"/>
    <w:rsid w:val="00FB3740"/>
    <w:rsid w:val="00FB3E9C"/>
    <w:rsid w:val="00FC3A8F"/>
    <w:rsid w:val="00FC5B00"/>
    <w:rsid w:val="00FC73B0"/>
    <w:rsid w:val="00FD14CF"/>
    <w:rsid w:val="00FE56F3"/>
    <w:rsid w:val="00FE6D62"/>
    <w:rsid w:val="00FE7528"/>
    <w:rsid w:val="028B2D58"/>
    <w:rsid w:val="038E6CD2"/>
    <w:rsid w:val="04F50AA1"/>
    <w:rsid w:val="0538B70D"/>
    <w:rsid w:val="056CA61C"/>
    <w:rsid w:val="06372E91"/>
    <w:rsid w:val="06CB64D2"/>
    <w:rsid w:val="06E8DD8B"/>
    <w:rsid w:val="07BFAE6B"/>
    <w:rsid w:val="084CC513"/>
    <w:rsid w:val="087B27F0"/>
    <w:rsid w:val="09B6D5D3"/>
    <w:rsid w:val="0C121038"/>
    <w:rsid w:val="0CD81662"/>
    <w:rsid w:val="1078C077"/>
    <w:rsid w:val="11A435C5"/>
    <w:rsid w:val="123B2468"/>
    <w:rsid w:val="12A13D31"/>
    <w:rsid w:val="13A31DD4"/>
    <w:rsid w:val="13D0A25B"/>
    <w:rsid w:val="1466FA43"/>
    <w:rsid w:val="14B3EEDF"/>
    <w:rsid w:val="15A6E7F0"/>
    <w:rsid w:val="1699EB4C"/>
    <w:rsid w:val="1778D550"/>
    <w:rsid w:val="1BF465A9"/>
    <w:rsid w:val="1C634EC4"/>
    <w:rsid w:val="1D4ED010"/>
    <w:rsid w:val="1D9E7AAB"/>
    <w:rsid w:val="1DE7FE2C"/>
    <w:rsid w:val="206283EB"/>
    <w:rsid w:val="2143EBFA"/>
    <w:rsid w:val="217A9D3B"/>
    <w:rsid w:val="234F8010"/>
    <w:rsid w:val="23A60287"/>
    <w:rsid w:val="24AF5301"/>
    <w:rsid w:val="25370630"/>
    <w:rsid w:val="2578099A"/>
    <w:rsid w:val="28C37650"/>
    <w:rsid w:val="297D5F65"/>
    <w:rsid w:val="29E27B8C"/>
    <w:rsid w:val="2A56277D"/>
    <w:rsid w:val="2ABD24D6"/>
    <w:rsid w:val="2B28D572"/>
    <w:rsid w:val="2B84B980"/>
    <w:rsid w:val="2BEF136D"/>
    <w:rsid w:val="2C161E25"/>
    <w:rsid w:val="2D401772"/>
    <w:rsid w:val="2DDBC8D0"/>
    <w:rsid w:val="2DEDA5C7"/>
    <w:rsid w:val="2E7105EF"/>
    <w:rsid w:val="2F8E6048"/>
    <w:rsid w:val="303C3E8A"/>
    <w:rsid w:val="305710E3"/>
    <w:rsid w:val="3089B163"/>
    <w:rsid w:val="30AC26D1"/>
    <w:rsid w:val="3133B4CA"/>
    <w:rsid w:val="3318D87B"/>
    <w:rsid w:val="333304FB"/>
    <w:rsid w:val="33625891"/>
    <w:rsid w:val="34EE9E9D"/>
    <w:rsid w:val="352E8739"/>
    <w:rsid w:val="364C6B4A"/>
    <w:rsid w:val="369B47FF"/>
    <w:rsid w:val="38346A54"/>
    <w:rsid w:val="38BE4A10"/>
    <w:rsid w:val="38F1403F"/>
    <w:rsid w:val="3A49F361"/>
    <w:rsid w:val="3B916DF0"/>
    <w:rsid w:val="3D7D160E"/>
    <w:rsid w:val="3FCD83B5"/>
    <w:rsid w:val="41664074"/>
    <w:rsid w:val="468E84E6"/>
    <w:rsid w:val="47186DC3"/>
    <w:rsid w:val="473B51F8"/>
    <w:rsid w:val="47823592"/>
    <w:rsid w:val="4795AE70"/>
    <w:rsid w:val="47BC795F"/>
    <w:rsid w:val="4945888D"/>
    <w:rsid w:val="4978B121"/>
    <w:rsid w:val="49B867C1"/>
    <w:rsid w:val="4A0D8689"/>
    <w:rsid w:val="4B255AB3"/>
    <w:rsid w:val="4BFDFFDE"/>
    <w:rsid w:val="4C079169"/>
    <w:rsid w:val="4EB63FDB"/>
    <w:rsid w:val="4EEAE7B6"/>
    <w:rsid w:val="4F502AA2"/>
    <w:rsid w:val="4FAD5788"/>
    <w:rsid w:val="500A3B34"/>
    <w:rsid w:val="511AFEBB"/>
    <w:rsid w:val="51AAA8E9"/>
    <w:rsid w:val="55E19579"/>
    <w:rsid w:val="5680CF79"/>
    <w:rsid w:val="569448C4"/>
    <w:rsid w:val="56F76D30"/>
    <w:rsid w:val="57DCB71D"/>
    <w:rsid w:val="583DDC7B"/>
    <w:rsid w:val="598854E5"/>
    <w:rsid w:val="59E3BC97"/>
    <w:rsid w:val="59F58C68"/>
    <w:rsid w:val="59F892EE"/>
    <w:rsid w:val="5C7BD634"/>
    <w:rsid w:val="5C9D151E"/>
    <w:rsid w:val="5CABD5B8"/>
    <w:rsid w:val="5DC719A3"/>
    <w:rsid w:val="5DCC7625"/>
    <w:rsid w:val="5E37C548"/>
    <w:rsid w:val="5EEE00F3"/>
    <w:rsid w:val="6168FA27"/>
    <w:rsid w:val="623085EA"/>
    <w:rsid w:val="6291ED9E"/>
    <w:rsid w:val="62923530"/>
    <w:rsid w:val="64D5929C"/>
    <w:rsid w:val="65A30438"/>
    <w:rsid w:val="6715C9CE"/>
    <w:rsid w:val="67510A33"/>
    <w:rsid w:val="68ACF6AB"/>
    <w:rsid w:val="68AE2A76"/>
    <w:rsid w:val="6947026F"/>
    <w:rsid w:val="6973DF9B"/>
    <w:rsid w:val="6B42AFD8"/>
    <w:rsid w:val="6B7ACAF7"/>
    <w:rsid w:val="6BBA972D"/>
    <w:rsid w:val="6C42BC47"/>
    <w:rsid w:val="6DB75DA6"/>
    <w:rsid w:val="6DF66BFE"/>
    <w:rsid w:val="6EF25560"/>
    <w:rsid w:val="6F00D84B"/>
    <w:rsid w:val="6F895D5B"/>
    <w:rsid w:val="6FF70E87"/>
    <w:rsid w:val="7054CCA4"/>
    <w:rsid w:val="70B45F55"/>
    <w:rsid w:val="7133FC7D"/>
    <w:rsid w:val="718BC3A2"/>
    <w:rsid w:val="719E9077"/>
    <w:rsid w:val="72BE3F9A"/>
    <w:rsid w:val="7302D3F3"/>
    <w:rsid w:val="73878CC7"/>
    <w:rsid w:val="753C5E38"/>
    <w:rsid w:val="75B43C8A"/>
    <w:rsid w:val="75EC1A5A"/>
    <w:rsid w:val="767D1F76"/>
    <w:rsid w:val="76A310C7"/>
    <w:rsid w:val="777A9B81"/>
    <w:rsid w:val="782A15BD"/>
    <w:rsid w:val="789E6441"/>
    <w:rsid w:val="792E1314"/>
    <w:rsid w:val="79E06E3E"/>
    <w:rsid w:val="7BCB77C4"/>
    <w:rsid w:val="7C2C3FA8"/>
    <w:rsid w:val="7C699B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5A6002"/>
  <w15:docId w15:val="{E4556C05-174E-414A-A4CE-337992764C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spacing w:after="80"/>
      <w:outlineLvl w:val="0"/>
    </w:pPr>
    <w:rPr>
      <w:rFonts w:ascii="Calibri" w:eastAsia="Calibri" w:hAnsi="Calibri" w:cs="Calibri"/>
      <w:b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pPr>
      <w:spacing w:after="80"/>
      <w:outlineLvl w:val="1"/>
    </w:pPr>
    <w:rPr>
      <w:rFonts w:ascii="Calibri" w:eastAsia="Calibri" w:hAnsi="Calibri" w:cs="Calibri"/>
      <w:b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spacing w:after="80"/>
      <w:outlineLvl w:val="2"/>
    </w:pPr>
    <w:rPr>
      <w:rFonts w:ascii="Calibri" w:eastAsia="Calibri" w:hAnsi="Calibri" w:cs="Calibri"/>
      <w:b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spacing w:after="80"/>
      <w:outlineLvl w:val="3"/>
    </w:pPr>
    <w:rPr>
      <w:rFonts w:ascii="Calibri" w:eastAsia="Calibri" w:hAnsi="Calibri" w:cs="Calibri"/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spacing w:after="80"/>
      <w:outlineLvl w:val="4"/>
    </w:pPr>
    <w:rPr>
      <w:rFonts w:ascii="Calibri" w:eastAsia="Calibri" w:hAnsi="Calibri" w:cs="Calibri"/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spacing w:after="80"/>
      <w:outlineLvl w:val="5"/>
    </w:pPr>
    <w:rPr>
      <w:rFonts w:ascii="Calibri" w:eastAsia="Calibri" w:hAnsi="Calibri" w:cs="Calibri"/>
      <w:b/>
    </w:rPr>
  </w:style>
  <w:style w:type="paragraph" w:styleId="Nagwek7">
    <w:name w:val="heading 7"/>
    <w:basedOn w:val="Normalny"/>
    <w:next w:val="Normalny"/>
    <w:pPr>
      <w:spacing w:after="80"/>
      <w:outlineLvl w:val="6"/>
    </w:pPr>
    <w:rPr>
      <w:rFonts w:ascii="Calibri" w:eastAsia="Calibri" w:hAnsi="Calibri" w:cs="Calibri"/>
      <w:b/>
    </w:rPr>
  </w:style>
  <w:style w:type="paragraph" w:styleId="Nagwek8">
    <w:name w:val="heading 8"/>
    <w:basedOn w:val="Normalny"/>
    <w:next w:val="Normalny"/>
    <w:pPr>
      <w:spacing w:after="80"/>
      <w:outlineLvl w:val="7"/>
    </w:pPr>
    <w:rPr>
      <w:rFonts w:ascii="Calibri" w:eastAsia="Calibri" w:hAnsi="Calibri" w:cs="Calibri"/>
      <w:b/>
    </w:rPr>
  </w:style>
  <w:style w:type="paragraph" w:styleId="Nagwek9">
    <w:name w:val="heading 9"/>
    <w:basedOn w:val="Normalny"/>
    <w:next w:val="Normalny"/>
    <w:pPr>
      <w:spacing w:after="80"/>
      <w:outlineLvl w:val="8"/>
    </w:pPr>
    <w:rPr>
      <w:rFonts w:ascii="Calibri" w:eastAsia="Calibri" w:hAnsi="Calibri" w:cs="Calibri"/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Italics">
    <w:name w:val="Italics"/>
    <w:rPr>
      <w:i/>
    </w:rPr>
  </w:style>
  <w:style w:type="character" w:customStyle="1" w:styleId="Bold">
    <w:name w:val="Bold"/>
    <w:rPr>
      <w:b/>
    </w:rPr>
  </w:style>
  <w:style w:type="character" w:customStyle="1" w:styleId="BoldItalics">
    <w:name w:val="Bold Italics"/>
    <w:rPr>
      <w:b/>
      <w:i/>
    </w:rPr>
  </w:style>
  <w:style w:type="character" w:customStyle="1" w:styleId="FieldLabel">
    <w:name w:val="Field Label"/>
    <w:rPr>
      <w:rFonts w:ascii="Times New Roman" w:eastAsia="Times New Roman" w:hAnsi="Times New Roman" w:cs="Times New Roman"/>
      <w:i/>
      <w:color w:val="3F3F3F"/>
    </w:rPr>
  </w:style>
  <w:style w:type="character" w:customStyle="1" w:styleId="SSTemplateField">
    <w:name w:val="SSTemplateField"/>
    <w:rPr>
      <w:rFonts w:ascii="Lucida Sans" w:eastAsia="Lucida Sans" w:hAnsi="Lucida Sans" w:cs="Lucida Sans"/>
      <w:b/>
      <w:color w:val="FFFFFF"/>
      <w:sz w:val="16"/>
      <w:szCs w:val="16"/>
      <w:shd w:val="clear" w:color="auto" w:fill="FF0000"/>
    </w:rPr>
  </w:style>
  <w:style w:type="character" w:customStyle="1" w:styleId="SSBookmark">
    <w:name w:val="SSBookmark"/>
    <w:rPr>
      <w:rFonts w:ascii="Lucida Sans" w:eastAsia="Lucida Sans" w:hAnsi="Lucida Sans" w:cs="Lucida Sans"/>
      <w:b/>
      <w:color w:val="000000"/>
      <w:sz w:val="16"/>
      <w:szCs w:val="16"/>
      <w:shd w:val="clear" w:color="auto" w:fill="FFFF80"/>
    </w:rPr>
  </w:style>
  <w:style w:type="paragraph" w:customStyle="1" w:styleId="CoverHeading1">
    <w:name w:val="Cover Heading 1"/>
    <w:basedOn w:val="Normalny"/>
    <w:next w:val="Normalny"/>
    <w:pPr>
      <w:jc w:val="right"/>
    </w:pPr>
    <w:rPr>
      <w:rFonts w:ascii="Calibri" w:eastAsia="Calibri" w:hAnsi="Calibri" w:cs="Calibri"/>
      <w:b/>
      <w:sz w:val="72"/>
      <w:szCs w:val="72"/>
    </w:rPr>
  </w:style>
  <w:style w:type="paragraph" w:customStyle="1" w:styleId="CoverHeading2">
    <w:name w:val="Cover Heading 2"/>
    <w:basedOn w:val="Normalny"/>
    <w:next w:val="Normalny"/>
    <w:pPr>
      <w:jc w:val="right"/>
    </w:pPr>
    <w:rPr>
      <w:rFonts w:ascii="Calibri" w:eastAsia="Calibri" w:hAnsi="Calibri" w:cs="Calibri"/>
      <w:color w:val="800000"/>
      <w:sz w:val="60"/>
      <w:szCs w:val="60"/>
    </w:rPr>
  </w:style>
  <w:style w:type="paragraph" w:customStyle="1" w:styleId="CoverText1">
    <w:name w:val="Cover Text 1"/>
    <w:basedOn w:val="Normalny"/>
    <w:next w:val="Normalny"/>
    <w:pPr>
      <w:jc w:val="right"/>
    </w:pPr>
    <w:rPr>
      <w:rFonts w:ascii="Liberation Sans Narrow" w:eastAsia="Liberation Sans Narrow" w:hAnsi="Liberation Sans Narrow" w:cs="Liberation Sans Narrow"/>
      <w:sz w:val="28"/>
      <w:szCs w:val="28"/>
    </w:rPr>
  </w:style>
  <w:style w:type="paragraph" w:customStyle="1" w:styleId="CoverText2">
    <w:name w:val="Cover Text 2"/>
    <w:basedOn w:val="Normalny"/>
    <w:next w:val="Normalny"/>
    <w:pPr>
      <w:jc w:val="right"/>
    </w:pPr>
    <w:rPr>
      <w:rFonts w:ascii="Liberation Sans Narrow" w:eastAsia="Liberation Sans Narrow" w:hAnsi="Liberation Sans Narrow" w:cs="Liberation Sans Narrow"/>
      <w:color w:val="7F7F7F"/>
      <w:sz w:val="20"/>
      <w:szCs w:val="20"/>
    </w:rPr>
  </w:style>
  <w:style w:type="paragraph" w:styleId="Nagwekspisutreci">
    <w:name w:val="TOC Heading"/>
    <w:basedOn w:val="Normalny"/>
    <w:next w:val="Normalny"/>
    <w:pPr>
      <w:spacing w:before="240" w:after="80"/>
    </w:pPr>
    <w:rPr>
      <w:rFonts w:ascii="Calibri" w:eastAsia="Calibri" w:hAnsi="Calibri" w:cs="Calibri"/>
      <w:b/>
      <w:sz w:val="32"/>
      <w:szCs w:val="32"/>
    </w:rPr>
  </w:style>
  <w:style w:type="paragraph" w:styleId="Nagwek">
    <w:name w:val="header"/>
    <w:basedOn w:val="Normalny"/>
    <w:next w:val="Normalny"/>
    <w:rPr>
      <w:rFonts w:ascii="Times New Roman" w:eastAsia="Times New Roman" w:hAnsi="Times New Roman" w:cs="Times New Roman"/>
      <w:sz w:val="16"/>
      <w:szCs w:val="16"/>
    </w:rPr>
  </w:style>
  <w:style w:type="paragraph" w:styleId="Stopka">
    <w:name w:val="footer"/>
    <w:basedOn w:val="Normalny"/>
    <w:next w:val="Normalny"/>
    <w:pPr>
      <w:jc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Properties">
    <w:name w:val="Properties"/>
    <w:basedOn w:val="Normalny"/>
    <w:next w:val="Normalny"/>
    <w:rPr>
      <w:rFonts w:ascii="Times New Roman" w:eastAsia="Times New Roman" w:hAnsi="Times New Roman" w:cs="Times New Roman"/>
      <w:sz w:val="20"/>
      <w:szCs w:val="20"/>
    </w:rPr>
  </w:style>
  <w:style w:type="paragraph" w:customStyle="1" w:styleId="Notes">
    <w:name w:val="Notes"/>
    <w:basedOn w:val="Normalny"/>
    <w:next w:val="Normalny"/>
    <w:rPr>
      <w:rFonts w:ascii="Times New Roman" w:eastAsia="Times New Roman" w:hAnsi="Times New Roman" w:cs="Times New Roman"/>
      <w:sz w:val="20"/>
      <w:szCs w:val="20"/>
    </w:rPr>
  </w:style>
  <w:style w:type="paragraph" w:customStyle="1" w:styleId="DiagramImage">
    <w:name w:val="Diagram Image"/>
    <w:basedOn w:val="Normalny"/>
    <w:next w:val="Normalny"/>
    <w:pPr>
      <w:jc w:val="center"/>
    </w:pPr>
    <w:rPr>
      <w:rFonts w:ascii="Times New Roman" w:eastAsia="Times New Roman" w:hAnsi="Times New Roman" w:cs="Times New Roman"/>
    </w:rPr>
  </w:style>
  <w:style w:type="paragraph" w:customStyle="1" w:styleId="DiagramLabel">
    <w:name w:val="Diagram Label"/>
    <w:basedOn w:val="Normalny"/>
    <w:next w:val="Normalny"/>
    <w:pPr>
      <w:jc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TableLabel">
    <w:name w:val="Table Label"/>
    <w:basedOn w:val="Normalny"/>
    <w:next w:val="Normalny"/>
    <w:rPr>
      <w:rFonts w:ascii="Times New Roman" w:eastAsia="Times New Roman" w:hAnsi="Times New Roman" w:cs="Times New Roman"/>
      <w:sz w:val="16"/>
      <w:szCs w:val="16"/>
    </w:rPr>
  </w:style>
  <w:style w:type="paragraph" w:customStyle="1" w:styleId="TableHeading">
    <w:name w:val="Table Heading"/>
    <w:basedOn w:val="Normalny"/>
    <w:next w:val="Normalny"/>
    <w:pPr>
      <w:spacing w:before="60" w:after="40" w:line="240" w:lineRule="exact"/>
      <w:ind w:left="90" w:right="90"/>
    </w:pPr>
    <w:rPr>
      <w:rFonts w:ascii="Times New Roman" w:eastAsia="Times New Roman" w:hAnsi="Times New Roman" w:cs="Times New Roman"/>
      <w:b/>
      <w:sz w:val="18"/>
      <w:szCs w:val="18"/>
    </w:rPr>
  </w:style>
  <w:style w:type="paragraph" w:customStyle="1" w:styleId="TableTitle0">
    <w:name w:val="Table Title 0"/>
    <w:basedOn w:val="Normalny"/>
    <w:next w:val="Normalny"/>
    <w:pPr>
      <w:ind w:left="270" w:right="270"/>
    </w:pPr>
    <w:rPr>
      <w:rFonts w:ascii="Times New Roman" w:eastAsia="Times New Roman" w:hAnsi="Times New Roman" w:cs="Times New Roman"/>
      <w:b/>
      <w:sz w:val="22"/>
      <w:szCs w:val="22"/>
    </w:rPr>
  </w:style>
  <w:style w:type="paragraph" w:customStyle="1" w:styleId="TableTitle1">
    <w:name w:val="Table Title 1"/>
    <w:basedOn w:val="Normalny"/>
    <w:next w:val="Normalny"/>
    <w:pPr>
      <w:spacing w:before="80" w:after="80"/>
      <w:ind w:left="180" w:right="270"/>
    </w:pPr>
    <w:rPr>
      <w:rFonts w:ascii="Times New Roman" w:eastAsia="Times New Roman" w:hAnsi="Times New Roman" w:cs="Times New Roman"/>
      <w:b/>
      <w:sz w:val="18"/>
      <w:szCs w:val="18"/>
      <w:u w:val="single" w:color="000000"/>
    </w:rPr>
  </w:style>
  <w:style w:type="paragraph" w:customStyle="1" w:styleId="TableTitle2">
    <w:name w:val="Table Title 2"/>
    <w:basedOn w:val="Normalny"/>
    <w:next w:val="Normalny"/>
    <w:pPr>
      <w:spacing w:after="120"/>
      <w:ind w:left="270" w:right="270"/>
    </w:pPr>
    <w:rPr>
      <w:rFonts w:ascii="Times New Roman" w:eastAsia="Times New Roman" w:hAnsi="Times New Roman" w:cs="Times New Roman"/>
      <w:sz w:val="18"/>
      <w:szCs w:val="18"/>
      <w:u w:val="single" w:color="000000"/>
    </w:rPr>
  </w:style>
  <w:style w:type="paragraph" w:customStyle="1" w:styleId="TableTextNormal">
    <w:name w:val="Table Text Normal"/>
    <w:basedOn w:val="Normalny"/>
    <w:next w:val="Normalny"/>
    <w:pPr>
      <w:spacing w:before="20" w:after="20"/>
      <w:ind w:left="270" w:right="270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TableTextLight">
    <w:name w:val="Table Text Light"/>
    <w:basedOn w:val="Normalny"/>
    <w:next w:val="Normalny"/>
    <w:pPr>
      <w:spacing w:before="20" w:after="20"/>
      <w:ind w:left="270" w:right="270"/>
    </w:pPr>
    <w:rPr>
      <w:rFonts w:ascii="Times New Roman" w:eastAsia="Times New Roman" w:hAnsi="Times New Roman" w:cs="Times New Roman"/>
      <w:color w:val="2F2F2F"/>
      <w:sz w:val="18"/>
      <w:szCs w:val="18"/>
    </w:rPr>
  </w:style>
  <w:style w:type="paragraph" w:customStyle="1" w:styleId="TableTextBold">
    <w:name w:val="Table Text Bold"/>
    <w:basedOn w:val="Normalny"/>
    <w:next w:val="Normalny"/>
    <w:pPr>
      <w:spacing w:before="20" w:after="20"/>
      <w:ind w:left="270" w:right="270"/>
    </w:pPr>
    <w:rPr>
      <w:rFonts w:ascii="Times New Roman" w:eastAsia="Times New Roman" w:hAnsi="Times New Roman" w:cs="Times New Roman"/>
      <w:b/>
      <w:sz w:val="18"/>
      <w:szCs w:val="18"/>
    </w:rPr>
  </w:style>
  <w:style w:type="paragraph" w:customStyle="1" w:styleId="CoverText3">
    <w:name w:val="Cover Text 3"/>
    <w:basedOn w:val="Normalny"/>
    <w:next w:val="Normalny"/>
    <w:pPr>
      <w:jc w:val="right"/>
    </w:pPr>
    <w:rPr>
      <w:rFonts w:ascii="Calibri" w:eastAsia="Calibri" w:hAnsi="Calibri" w:cs="Calibri"/>
      <w:b/>
      <w:color w:val="004080"/>
      <w:sz w:val="20"/>
      <w:szCs w:val="20"/>
    </w:rPr>
  </w:style>
  <w:style w:type="paragraph" w:customStyle="1" w:styleId="TitleSmall">
    <w:name w:val="Title Small"/>
    <w:basedOn w:val="Normalny"/>
    <w:next w:val="Normalny"/>
    <w:pPr>
      <w:spacing w:before="60" w:after="60"/>
    </w:pPr>
    <w:rPr>
      <w:rFonts w:ascii="Calibri" w:eastAsia="Calibri" w:hAnsi="Calibri" w:cs="Calibri"/>
      <w:b/>
    </w:rPr>
  </w:style>
  <w:style w:type="paragraph" w:customStyle="1" w:styleId="TableTextCode">
    <w:name w:val="Table Text Code"/>
    <w:basedOn w:val="Normalny"/>
    <w:next w:val="Normalny"/>
    <w:pPr>
      <w:ind w:left="90" w:right="90"/>
    </w:pPr>
    <w:rPr>
      <w:rFonts w:ascii="Courier New" w:eastAsia="Courier New" w:hAnsi="Courier New" w:cs="Courier New"/>
      <w:sz w:val="16"/>
      <w:szCs w:val="16"/>
    </w:rPr>
  </w:style>
  <w:style w:type="character" w:customStyle="1" w:styleId="Code">
    <w:name w:val="Code"/>
    <w:rPr>
      <w:rFonts w:ascii="Courier New" w:eastAsia="Courier New" w:hAnsi="Courier New" w:cs="Courier New"/>
    </w:rPr>
  </w:style>
  <w:style w:type="paragraph" w:customStyle="1" w:styleId="Items">
    <w:name w:val="Items"/>
    <w:basedOn w:val="Normalny"/>
    <w:next w:val="Normalny"/>
    <w:rPr>
      <w:rFonts w:ascii="Times New Roman" w:eastAsia="Times New Roman" w:hAnsi="Times New Roman" w:cs="Times New Roman"/>
      <w:sz w:val="20"/>
      <w:szCs w:val="20"/>
    </w:rPr>
  </w:style>
  <w:style w:type="paragraph" w:customStyle="1" w:styleId="TableHeadingLight">
    <w:name w:val="Table Heading Light"/>
    <w:basedOn w:val="Normalny"/>
    <w:next w:val="Normalny"/>
    <w:pPr>
      <w:spacing w:before="80" w:after="40"/>
      <w:ind w:left="90" w:right="90"/>
    </w:pPr>
    <w:rPr>
      <w:rFonts w:ascii="Times New Roman" w:eastAsia="Times New Roman" w:hAnsi="Times New Roman" w:cs="Times New Roman"/>
      <w:b/>
      <w:color w:val="4F4F4F"/>
      <w:sz w:val="18"/>
      <w:szCs w:val="18"/>
    </w:rPr>
  </w:style>
  <w:style w:type="character" w:customStyle="1" w:styleId="TableFieldLabel">
    <w:name w:val="Table Field Label"/>
    <w:rPr>
      <w:rFonts w:ascii="Times New Roman" w:eastAsia="Times New Roman" w:hAnsi="Times New Roman" w:cs="Times New Roman"/>
      <w:color w:val="6F6F6F"/>
    </w:rPr>
  </w:style>
  <w:style w:type="character" w:customStyle="1" w:styleId="AllCaps">
    <w:name w:val="All Caps"/>
    <w:rPr>
      <w:caps/>
    </w:rPr>
  </w:style>
  <w:style w:type="character" w:customStyle="1" w:styleId="Stylwiadomocie-mail15">
    <w:name w:val="Styl wiadomoci e-mail 15"/>
    <w:rPr>
      <w:rFonts w:ascii="Calibri" w:eastAsia="Calibri" w:hAnsi="Calibri" w:cs="Calibri"/>
      <w:color w:val="000000"/>
      <w:sz w:val="22"/>
      <w:szCs w:val="22"/>
    </w:rPr>
  </w:style>
  <w:style w:type="paragraph" w:customStyle="1" w:styleId="Default">
    <w:name w:val="Default"/>
    <w:basedOn w:val="Normalny"/>
    <w:rPr>
      <w:color w:val="000000"/>
    </w:rPr>
  </w:style>
  <w:style w:type="paragraph" w:styleId="Spistreci1">
    <w:name w:val="toc 1"/>
    <w:basedOn w:val="Normalny"/>
    <w:next w:val="Normalny"/>
    <w:uiPriority w:val="39"/>
    <w:pPr>
      <w:spacing w:before="120" w:after="40"/>
      <w:ind w:right="720"/>
    </w:pPr>
    <w:rPr>
      <w:rFonts w:ascii="Times New Roman" w:eastAsia="Times New Roman" w:hAnsi="Times New Roman" w:cs="Times New Roman"/>
      <w:b/>
      <w:sz w:val="20"/>
      <w:szCs w:val="20"/>
    </w:rPr>
  </w:style>
  <w:style w:type="paragraph" w:styleId="Spistreci2">
    <w:name w:val="toc 2"/>
    <w:basedOn w:val="Normalny"/>
    <w:next w:val="Normalny"/>
    <w:uiPriority w:val="39"/>
    <w:pPr>
      <w:spacing w:before="40" w:after="20"/>
      <w:ind w:left="180" w:right="720"/>
    </w:pPr>
    <w:rPr>
      <w:rFonts w:ascii="Times New Roman" w:eastAsia="Times New Roman" w:hAnsi="Times New Roman" w:cs="Times New Roman"/>
      <w:sz w:val="20"/>
      <w:szCs w:val="20"/>
    </w:rPr>
  </w:style>
  <w:style w:type="paragraph" w:styleId="Spistreci3">
    <w:name w:val="toc 3"/>
    <w:basedOn w:val="Normalny"/>
    <w:next w:val="Normalny"/>
    <w:pPr>
      <w:spacing w:before="40" w:after="20"/>
      <w:ind w:left="360" w:right="720"/>
    </w:pPr>
    <w:rPr>
      <w:rFonts w:ascii="Times New Roman" w:eastAsia="Times New Roman" w:hAnsi="Times New Roman" w:cs="Times New Roman"/>
      <w:sz w:val="20"/>
      <w:szCs w:val="20"/>
    </w:rPr>
  </w:style>
  <w:style w:type="paragraph" w:styleId="Spistreci4">
    <w:name w:val="toc 4"/>
    <w:basedOn w:val="Normalny"/>
    <w:next w:val="Normalny"/>
    <w:pPr>
      <w:spacing w:before="40" w:after="20"/>
      <w:ind w:left="540" w:right="720"/>
    </w:pPr>
    <w:rPr>
      <w:rFonts w:ascii="Times New Roman" w:eastAsia="Times New Roman" w:hAnsi="Times New Roman" w:cs="Times New Roman"/>
      <w:sz w:val="20"/>
      <w:szCs w:val="20"/>
    </w:rPr>
  </w:style>
  <w:style w:type="paragraph" w:styleId="Spistreci5">
    <w:name w:val="toc 5"/>
    <w:basedOn w:val="Normalny"/>
    <w:next w:val="Normalny"/>
    <w:pPr>
      <w:spacing w:before="40" w:after="20"/>
      <w:ind w:left="720" w:right="720"/>
    </w:pPr>
    <w:rPr>
      <w:rFonts w:ascii="Times New Roman" w:eastAsia="Times New Roman" w:hAnsi="Times New Roman" w:cs="Times New Roman"/>
      <w:sz w:val="20"/>
      <w:szCs w:val="20"/>
    </w:rPr>
  </w:style>
  <w:style w:type="paragraph" w:styleId="Spistreci6">
    <w:name w:val="toc 6"/>
    <w:basedOn w:val="Normalny"/>
    <w:next w:val="Normalny"/>
    <w:pPr>
      <w:spacing w:before="40" w:after="20"/>
      <w:ind w:left="900" w:right="720"/>
    </w:pPr>
    <w:rPr>
      <w:rFonts w:ascii="Times New Roman" w:eastAsia="Times New Roman" w:hAnsi="Times New Roman" w:cs="Times New Roman"/>
      <w:sz w:val="20"/>
      <w:szCs w:val="20"/>
    </w:rPr>
  </w:style>
  <w:style w:type="paragraph" w:styleId="Spistreci7">
    <w:name w:val="toc 7"/>
    <w:basedOn w:val="Normalny"/>
    <w:next w:val="Normalny"/>
    <w:pPr>
      <w:spacing w:before="40" w:after="20"/>
      <w:ind w:left="1080" w:right="720"/>
    </w:pPr>
    <w:rPr>
      <w:rFonts w:ascii="Times New Roman" w:eastAsia="Times New Roman" w:hAnsi="Times New Roman" w:cs="Times New Roman"/>
      <w:sz w:val="20"/>
      <w:szCs w:val="20"/>
    </w:rPr>
  </w:style>
  <w:style w:type="paragraph" w:styleId="Spistreci8">
    <w:name w:val="toc 8"/>
    <w:basedOn w:val="Normalny"/>
    <w:next w:val="Normalny"/>
    <w:pPr>
      <w:spacing w:before="40" w:after="20"/>
      <w:ind w:left="1260" w:right="720"/>
    </w:pPr>
    <w:rPr>
      <w:rFonts w:ascii="Times New Roman" w:eastAsia="Times New Roman" w:hAnsi="Times New Roman" w:cs="Times New Roman"/>
      <w:sz w:val="20"/>
      <w:szCs w:val="20"/>
    </w:rPr>
  </w:style>
  <w:style w:type="paragraph" w:styleId="Spistreci9">
    <w:name w:val="toc 9"/>
    <w:basedOn w:val="Normalny"/>
    <w:next w:val="Normalny"/>
    <w:pPr>
      <w:spacing w:before="40" w:after="20"/>
      <w:ind w:left="1440" w:right="720"/>
    </w:pPr>
    <w:rPr>
      <w:rFonts w:ascii="Times New Roman" w:eastAsia="Times New Roman" w:hAnsi="Times New Roman" w:cs="Times New Roman"/>
      <w:sz w:val="20"/>
      <w:szCs w:val="20"/>
    </w:rPr>
  </w:style>
  <w:style w:type="character" w:styleId="Odwoaniedokomentarza">
    <w:name w:val="annotation reference"/>
    <w:rPr>
      <w:rFonts w:ascii="Arial" w:eastAsia="Arial" w:hAnsi="Arial" w:cs="Arial"/>
      <w:sz w:val="16"/>
      <w:szCs w:val="16"/>
    </w:rPr>
  </w:style>
  <w:style w:type="paragraph" w:styleId="Tekstkomentarza">
    <w:name w:val="annotation text"/>
    <w:basedOn w:val="Normalny"/>
    <w:link w:val="TekstkomentarzaZnak1"/>
    <w:rPr>
      <w:sz w:val="20"/>
      <w:szCs w:val="20"/>
    </w:rPr>
  </w:style>
  <w:style w:type="character" w:customStyle="1" w:styleId="TekstkomentarzaZnak">
    <w:name w:val="Tekst komentarza Znak"/>
    <w:rPr>
      <w:rFonts w:ascii="Arial" w:eastAsia="Arial" w:hAnsi="Arial" w:cs="Arial"/>
      <w:sz w:val="20"/>
      <w:szCs w:val="20"/>
    </w:rPr>
  </w:style>
  <w:style w:type="paragraph" w:styleId="Tytu">
    <w:name w:val="Title"/>
    <w:basedOn w:val="Normalny"/>
    <w:next w:val="Normalny"/>
    <w:uiPriority w:val="10"/>
    <w:qFormat/>
    <w:pPr>
      <w:spacing w:after="80"/>
      <w:contextualSpacing/>
    </w:pPr>
    <w:rPr>
      <w:rFonts w:ascii="Aptos Display" w:eastAsia="Aptos Display" w:hAnsi="Aptos Display" w:cs="Aptos Display"/>
      <w:spacing w:val="-10"/>
      <w:sz w:val="56"/>
      <w:szCs w:val="56"/>
    </w:rPr>
  </w:style>
  <w:style w:type="character" w:customStyle="1" w:styleId="TytuZnak">
    <w:name w:val="Tytu Znak"/>
    <w:rPr>
      <w:rFonts w:ascii="Aptos Display" w:eastAsia="Aptos Display" w:hAnsi="Aptos Display" w:cs="Aptos Display"/>
      <w:spacing w:val="-10"/>
      <w:sz w:val="56"/>
      <w:szCs w:val="56"/>
    </w:rPr>
  </w:style>
  <w:style w:type="paragraph" w:styleId="Akapitzlist">
    <w:name w:val="List Paragraph"/>
    <w:basedOn w:val="Normalny"/>
    <w:uiPriority w:val="34"/>
    <w:qFormat/>
    <w:rsid w:val="000F7460"/>
    <w:pPr>
      <w:ind w:left="720"/>
      <w:contextualSpacing/>
    </w:pPr>
  </w:style>
  <w:style w:type="paragraph" w:customStyle="1" w:styleId="Styl1">
    <w:name w:val="Styl1"/>
    <w:basedOn w:val="Lista"/>
    <w:link w:val="Styl1Znak"/>
    <w:qFormat/>
    <w:rsid w:val="001E79DB"/>
    <w:pPr>
      <w:numPr>
        <w:numId w:val="1"/>
      </w:numPr>
    </w:pPr>
    <w:rPr>
      <w:rFonts w:ascii="Calibri" w:eastAsia="Calibri" w:hAnsi="Calibri" w:cs="Calibri"/>
      <w:color w:val="000000"/>
      <w:sz w:val="20"/>
      <w:szCs w:val="20"/>
    </w:rPr>
  </w:style>
  <w:style w:type="character" w:customStyle="1" w:styleId="ListaZnak">
    <w:name w:val="Lista Znak"/>
    <w:basedOn w:val="Domylnaczcionkaakapitu"/>
    <w:link w:val="Lista"/>
    <w:uiPriority w:val="99"/>
    <w:semiHidden/>
    <w:rsid w:val="000720A2"/>
  </w:style>
  <w:style w:type="paragraph" w:styleId="Lista">
    <w:name w:val="List"/>
    <w:basedOn w:val="Normalny"/>
    <w:link w:val="ListaZnak"/>
    <w:uiPriority w:val="99"/>
    <w:semiHidden/>
    <w:unhideWhenUsed/>
    <w:rsid w:val="000720A2"/>
    <w:pPr>
      <w:ind w:left="283" w:hanging="283"/>
      <w:contextualSpacing/>
    </w:pPr>
  </w:style>
  <w:style w:type="character" w:customStyle="1" w:styleId="Styl1Znak">
    <w:name w:val="Styl1 Znak"/>
    <w:basedOn w:val="ListaZnak"/>
    <w:link w:val="Styl1"/>
    <w:rsid w:val="001E79DB"/>
    <w:rPr>
      <w:rFonts w:ascii="Calibri" w:eastAsia="Calibri" w:hAnsi="Calibri" w:cs="Calibri"/>
      <w:color w:val="000000"/>
      <w:sz w:val="20"/>
      <w:szCs w:val="20"/>
    </w:rPr>
  </w:style>
  <w:style w:type="paragraph" w:customStyle="1" w:styleId="Styl2">
    <w:name w:val="Styl2"/>
    <w:basedOn w:val="Normalny"/>
    <w:link w:val="Styl2Znak"/>
    <w:qFormat/>
    <w:rsid w:val="001E79DB"/>
    <w:pPr>
      <w:numPr>
        <w:numId w:val="16"/>
      </w:numPr>
      <w:ind w:left="360" w:hanging="360"/>
    </w:pPr>
    <w:rPr>
      <w:rFonts w:ascii="Calibri" w:eastAsia="Calibri" w:hAnsi="Calibri" w:cs="Calibri"/>
      <w:color w:val="000000"/>
      <w:sz w:val="20"/>
      <w:szCs w:val="20"/>
    </w:rPr>
  </w:style>
  <w:style w:type="character" w:customStyle="1" w:styleId="Styl2Znak">
    <w:name w:val="Styl2 Znak"/>
    <w:basedOn w:val="Domylnaczcionkaakapitu"/>
    <w:link w:val="Styl2"/>
    <w:rsid w:val="001E79DB"/>
    <w:rPr>
      <w:rFonts w:ascii="Calibri" w:eastAsia="Calibri" w:hAnsi="Calibri" w:cs="Calibri"/>
      <w:color w:val="000000"/>
      <w:sz w:val="20"/>
      <w:szCs w:val="20"/>
    </w:rPr>
  </w:style>
  <w:style w:type="paragraph" w:customStyle="1" w:styleId="paragraph">
    <w:name w:val="paragraph"/>
    <w:basedOn w:val="Normalny"/>
    <w:rsid w:val="00917378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B3676"/>
    <w:rPr>
      <w:b/>
      <w:bCs/>
    </w:rPr>
  </w:style>
  <w:style w:type="character" w:customStyle="1" w:styleId="TekstkomentarzaZnak1">
    <w:name w:val="Tekst komentarza Znak1"/>
    <w:basedOn w:val="Domylnaczcionkaakapitu"/>
    <w:link w:val="Tekstkomentarza"/>
    <w:rsid w:val="00EB3676"/>
    <w:rPr>
      <w:sz w:val="20"/>
      <w:szCs w:val="20"/>
    </w:rPr>
  </w:style>
  <w:style w:type="character" w:customStyle="1" w:styleId="TematkomentarzaZnak">
    <w:name w:val="Temat komentarza Znak"/>
    <w:basedOn w:val="TekstkomentarzaZnak1"/>
    <w:link w:val="Tematkomentarza"/>
    <w:uiPriority w:val="99"/>
    <w:semiHidden/>
    <w:rsid w:val="00EB3676"/>
    <w:rPr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083E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f01">
    <w:name w:val="cf01"/>
    <w:basedOn w:val="Domylnaczcionkaakapitu"/>
    <w:rsid w:val="00E67C1D"/>
    <w:rPr>
      <w:rFonts w:ascii="Segoe UI" w:hAnsi="Segoe UI" w:cs="Segoe UI" w:hint="default"/>
      <w:sz w:val="18"/>
      <w:szCs w:val="18"/>
    </w:rPr>
  </w:style>
  <w:style w:type="paragraph" w:styleId="Legenda">
    <w:name w:val="caption"/>
    <w:basedOn w:val="Normalny"/>
    <w:next w:val="Normalny"/>
    <w:uiPriority w:val="35"/>
    <w:unhideWhenUsed/>
    <w:qFormat/>
    <w:rsid w:val="000B0213"/>
    <w:pPr>
      <w:spacing w:after="200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image" Target="media/image5.emf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3.emf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header" Target="header1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jpeg"/><Relationship Id="rId8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54CD067C3537A4C9A665463CD9A8763" ma:contentTypeVersion="10" ma:contentTypeDescription="Utwórz nowy dokument." ma:contentTypeScope="" ma:versionID="a96302e3313d4fda539e56360ac065f0">
  <xsd:schema xmlns:xsd="http://www.w3.org/2001/XMLSchema" xmlns:xs="http://www.w3.org/2001/XMLSchema" xmlns:p="http://schemas.microsoft.com/office/2006/metadata/properties" xmlns:ns2="6e0013b8-ca68-44f7-ae64-feac418a5e85" xmlns:ns3="7cc1250b-f640-43e6-b078-feb852aa0942" targetNamespace="http://schemas.microsoft.com/office/2006/metadata/properties" ma:root="true" ma:fieldsID="f81819b70baaf7621ded685016d0768c" ns2:_="" ns3:_="">
    <xsd:import namespace="6e0013b8-ca68-44f7-ae64-feac418a5e85"/>
    <xsd:import namespace="7cc1250b-f640-43e6-b078-feb852aa09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e0013b8-ca68-44f7-ae64-feac418a5e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5ebe6ab8-f229-48dd-bc8a-b3ab89121eb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cc1250b-f640-43e6-b078-feb852aa094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9501092-68b0-4b90-98ce-da1fff22ef02}" ma:internalName="TaxCatchAll" ma:showField="CatchAllData" ma:web="7cc1250b-f640-43e6-b078-feb852aa09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cc1250b-f640-43e6-b078-feb852aa0942" xsi:nil="true"/>
    <lcf76f155ced4ddcb4097134ff3c332f xmlns="6e0013b8-ca68-44f7-ae64-feac418a5e85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3329B91-2926-4F7A-8B85-D4A324007C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e0013b8-ca68-44f7-ae64-feac418a5e85"/>
    <ds:schemaRef ds:uri="7cc1250b-f640-43e6-b078-feb852aa09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49261BA-72C5-495D-9DDE-E83C8CA5B7A8}">
  <ds:schemaRefs>
    <ds:schemaRef ds:uri="6e0013b8-ca68-44f7-ae64-feac418a5e85"/>
    <ds:schemaRef ds:uri="http://schemas.microsoft.com/office/2006/documentManagement/types"/>
    <ds:schemaRef ds:uri="http://schemas.microsoft.com/office/2006/metadata/properties"/>
    <ds:schemaRef ds:uri="http://purl.org/dc/dcmitype/"/>
    <ds:schemaRef ds:uri="http://www.w3.org/XML/1998/namespace"/>
    <ds:schemaRef ds:uri="http://schemas.openxmlformats.org/package/2006/metadata/core-properties"/>
    <ds:schemaRef ds:uri="7cc1250b-f640-43e6-b078-feb852aa0942"/>
    <ds:schemaRef ds:uri="http://schemas.microsoft.com/office/infopath/2007/PartnerControls"/>
    <ds:schemaRef ds:uri="http://purl.org/dc/terms/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A1852861-DDEF-47E3-A669-76C82CC09EB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4593</Words>
  <Characters>27560</Characters>
  <Application>Microsoft Office Word</Application>
  <DocSecurity>0</DocSecurity>
  <Lines>229</Lines>
  <Paragraphs>64</Paragraphs>
  <ScaleCrop>false</ScaleCrop>
  <Company/>
  <LinksUpToDate>false</LinksUpToDate>
  <CharactersWithSpaces>32089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Błaszczyk Piotr (TD CEN)</dc:creator>
  <cp:keywords/>
  <dc:description/>
  <cp:lastModifiedBy>Ptak Tomasz (TD CEN)</cp:lastModifiedBy>
  <cp:revision>2</cp:revision>
  <dcterms:created xsi:type="dcterms:W3CDTF">2026-02-27T09:53:00Z</dcterms:created>
  <dcterms:modified xsi:type="dcterms:W3CDTF">2026-02-27T09:53:00Z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0x010100554CD067C3537A4C9A665463CD9A8763</vt:lpwstr>
  </property>
  <property fmtid="{D5CDD505-2E9C-101B-9397-08002B2CF9AE}" pid="3" name="MediaServiceImageTags">
    <vt:lpwstr/>
  </property>
</Properties>
</file>